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BC29" w14:textId="07A1881A" w:rsidR="00243161" w:rsidRPr="00FA652F" w:rsidRDefault="0013160B" w:rsidP="000A1EFA">
      <w:pPr>
        <w:spacing w:after="0" w:line="276" w:lineRule="auto"/>
        <w:rPr>
          <w:rFonts w:ascii="Verdana" w:eastAsia="Times New Roman" w:hAnsi="Verdana" w:cstheme="minorHAnsi"/>
          <w:b/>
          <w:color w:val="000000"/>
          <w:sz w:val="20"/>
          <w:szCs w:val="20"/>
        </w:rPr>
      </w:pPr>
      <w:r w:rsidRPr="00FA652F">
        <w:rPr>
          <w:rFonts w:ascii="Verdana" w:eastAsia="Times New Roman" w:hAnsi="Verdana" w:cstheme="minorHAnsi"/>
          <w:b/>
          <w:noProof/>
          <w:color w:val="000000"/>
          <w:sz w:val="20"/>
          <w:szCs w:val="20"/>
        </w:rPr>
        <w:drawing>
          <wp:inline distT="0" distB="0" distL="0" distR="0" wp14:anchorId="47B7964B" wp14:editId="2C4A7790">
            <wp:extent cx="5724525" cy="1047750"/>
            <wp:effectExtent l="0" t="0" r="9525" b="0"/>
            <wp:docPr id="62128171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81711"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047750"/>
                    </a:xfrm>
                    <a:prstGeom prst="rect">
                      <a:avLst/>
                    </a:prstGeom>
                    <a:noFill/>
                    <a:ln>
                      <a:noFill/>
                    </a:ln>
                  </pic:spPr>
                </pic:pic>
              </a:graphicData>
            </a:graphic>
          </wp:inline>
        </w:drawing>
      </w:r>
    </w:p>
    <w:p w14:paraId="6CBB8A08" w14:textId="77777777" w:rsidR="0069240E" w:rsidRPr="00FA652F" w:rsidRDefault="0069240E" w:rsidP="000A1EFA">
      <w:pPr>
        <w:spacing w:after="0" w:line="276" w:lineRule="auto"/>
        <w:rPr>
          <w:rFonts w:ascii="Verdana" w:eastAsia="Times New Roman" w:hAnsi="Verdana" w:cstheme="minorHAnsi"/>
          <w:b/>
          <w:color w:val="000000"/>
          <w:sz w:val="20"/>
          <w:szCs w:val="20"/>
        </w:rPr>
      </w:pPr>
    </w:p>
    <w:p w14:paraId="79B42E14" w14:textId="77777777" w:rsidR="0069240E" w:rsidRPr="00D30756" w:rsidRDefault="0069240E" w:rsidP="000A1EFA">
      <w:pPr>
        <w:spacing w:after="0" w:line="276" w:lineRule="auto"/>
        <w:rPr>
          <w:rFonts w:ascii="Verdana" w:eastAsia="DengXian" w:hAnsi="Verdana" w:cs="Aptos"/>
          <w:i/>
          <w:iCs/>
          <w:sz w:val="18"/>
          <w:szCs w:val="18"/>
          <w:lang w:val="es-EC"/>
          <w14:ligatures w14:val="standardContextual"/>
        </w:rPr>
      </w:pPr>
      <w:r w:rsidRPr="00D30756">
        <w:rPr>
          <w:rFonts w:ascii="Verdana" w:eastAsia="DengXian" w:hAnsi="Verdana" w:cs="Aptos"/>
          <w:i/>
          <w:iCs/>
          <w:sz w:val="18"/>
          <w:szCs w:val="18"/>
          <w:lang w:val="es-EC"/>
          <w14:ligatures w14:val="standardContextual"/>
        </w:rPr>
        <w:t>Spanish version, see below</w:t>
      </w:r>
    </w:p>
    <w:p w14:paraId="1A95A53E" w14:textId="7DB43853" w:rsidR="00E92DC2" w:rsidRPr="00D30756" w:rsidRDefault="0069240E" w:rsidP="000A1EFA">
      <w:pPr>
        <w:spacing w:after="0" w:line="276" w:lineRule="auto"/>
        <w:rPr>
          <w:rFonts w:ascii="Verdana" w:eastAsia="DengXian" w:hAnsi="Verdana" w:cs="Aptos"/>
          <w:i/>
          <w:iCs/>
          <w:sz w:val="18"/>
          <w:szCs w:val="18"/>
          <w:lang w:val="es-EC"/>
          <w14:ligatures w14:val="standardContextual"/>
        </w:rPr>
      </w:pPr>
      <w:r w:rsidRPr="00D30756">
        <w:rPr>
          <w:rFonts w:ascii="Verdana" w:eastAsia="DengXian" w:hAnsi="Verdana" w:cs="Aptos"/>
          <w:i/>
          <w:iCs/>
          <w:sz w:val="18"/>
          <w:szCs w:val="18"/>
          <w:lang w:val="es-EC"/>
          <w14:ligatures w14:val="standardContextual"/>
        </w:rPr>
        <w:t>Ve</w:t>
      </w:r>
      <w:r w:rsidR="00224951">
        <w:rPr>
          <w:rFonts w:ascii="Verdana" w:eastAsia="DengXian" w:hAnsi="Verdana" w:cs="Aptos"/>
          <w:i/>
          <w:iCs/>
          <w:sz w:val="18"/>
          <w:szCs w:val="18"/>
          <w:lang w:val="es-EC"/>
          <w14:ligatures w14:val="standardContextual"/>
        </w:rPr>
        <w:t>a</w:t>
      </w:r>
      <w:r w:rsidRPr="00D30756">
        <w:rPr>
          <w:rFonts w:ascii="Verdana" w:eastAsia="DengXian" w:hAnsi="Verdana" w:cs="Aptos"/>
          <w:i/>
          <w:iCs/>
          <w:sz w:val="18"/>
          <w:szCs w:val="18"/>
          <w:lang w:val="es-EC"/>
          <w14:ligatures w14:val="standardContextual"/>
        </w:rPr>
        <w:t xml:space="preserve"> abajo la versión en español</w:t>
      </w:r>
    </w:p>
    <w:p w14:paraId="2CB71188" w14:textId="77777777" w:rsidR="00E92DC2" w:rsidRPr="002F023B" w:rsidRDefault="00E92DC2" w:rsidP="000A1EFA">
      <w:pPr>
        <w:spacing w:after="0" w:line="276" w:lineRule="auto"/>
        <w:rPr>
          <w:rFonts w:ascii="Verdana" w:eastAsia="DengXian" w:hAnsi="Verdana" w:cs="Aptos"/>
          <w:b/>
          <w:bCs/>
          <w:i/>
          <w:iCs/>
          <w:sz w:val="20"/>
          <w:szCs w:val="20"/>
          <w:lang w:val="es-EC"/>
          <w14:ligatures w14:val="standardContextual"/>
        </w:rPr>
      </w:pPr>
    </w:p>
    <w:p w14:paraId="57BE045A" w14:textId="0890DAD3" w:rsidR="00E92DC2" w:rsidRPr="002F023B" w:rsidRDefault="000A1EFA" w:rsidP="002F023B">
      <w:pPr>
        <w:spacing w:line="276" w:lineRule="auto"/>
        <w:jc w:val="center"/>
        <w:rPr>
          <w:rFonts w:ascii="Verdana" w:hAnsi="Verdana" w:cs="Calibri"/>
        </w:rPr>
      </w:pPr>
      <w:r w:rsidRPr="002F023B">
        <w:rPr>
          <w:rFonts w:ascii="Verdana" w:hAnsi="Verdana" w:cs="Calibri"/>
          <w:b/>
          <w:bCs/>
        </w:rPr>
        <w:t>Nicaragua: UN Experts warn of escalating repression reaching beyond borders</w:t>
      </w:r>
    </w:p>
    <w:p w14:paraId="283F4205" w14:textId="0BE02F9D" w:rsidR="00FC6963" w:rsidRDefault="0069240E" w:rsidP="000A1EFA">
      <w:pPr>
        <w:spacing w:after="0" w:line="276" w:lineRule="auto"/>
        <w:rPr>
          <w:rFonts w:ascii="Verdana" w:hAnsi="Verdana" w:cs="Calibri"/>
          <w:sz w:val="20"/>
          <w:szCs w:val="20"/>
        </w:rPr>
      </w:pPr>
      <w:r w:rsidRPr="002F023B">
        <w:rPr>
          <w:rFonts w:ascii="Verdana" w:eastAsia="DengXian" w:hAnsi="Verdana" w:cs="Aptos"/>
          <w:b/>
          <w:bCs/>
          <w:sz w:val="20"/>
          <w:szCs w:val="20"/>
          <w14:ligatures w14:val="standardContextual"/>
        </w:rPr>
        <w:t>GENEVA/PANAMA (</w:t>
      </w:r>
      <w:r w:rsidR="000A1EFA" w:rsidRPr="002F023B">
        <w:rPr>
          <w:rFonts w:ascii="Verdana" w:eastAsia="DengXian" w:hAnsi="Verdana" w:cs="Aptos"/>
          <w:b/>
          <w:bCs/>
          <w:sz w:val="20"/>
          <w:szCs w:val="20"/>
          <w14:ligatures w14:val="standardContextual"/>
        </w:rPr>
        <w:t>23 September</w:t>
      </w:r>
      <w:r w:rsidRPr="002F023B">
        <w:rPr>
          <w:rFonts w:ascii="Verdana" w:eastAsia="DengXian" w:hAnsi="Verdana" w:cs="Aptos"/>
          <w:b/>
          <w:bCs/>
          <w:sz w:val="20"/>
          <w:szCs w:val="20"/>
          <w14:ligatures w14:val="standardContextual"/>
        </w:rPr>
        <w:t xml:space="preserve"> 20</w:t>
      </w:r>
      <w:r w:rsidR="000A1EFA" w:rsidRPr="002F023B">
        <w:rPr>
          <w:rFonts w:ascii="Verdana" w:eastAsia="DengXian" w:hAnsi="Verdana" w:cs="Aptos"/>
          <w:b/>
          <w:bCs/>
          <w:sz w:val="20"/>
          <w:szCs w:val="20"/>
          <w14:ligatures w14:val="standardContextual"/>
        </w:rPr>
        <w:t>25</w:t>
      </w:r>
      <w:r w:rsidRPr="002F023B">
        <w:rPr>
          <w:rFonts w:ascii="Verdana" w:eastAsia="DengXian" w:hAnsi="Verdana" w:cs="Aptos"/>
          <w:b/>
          <w:bCs/>
          <w:sz w:val="20"/>
          <w:szCs w:val="20"/>
          <w14:ligatures w14:val="standardContextual"/>
        </w:rPr>
        <w:t>)</w:t>
      </w:r>
      <w:r w:rsidRPr="002F023B">
        <w:rPr>
          <w:rFonts w:ascii="Verdana" w:eastAsia="DengXian" w:hAnsi="Verdana" w:cs="Aptos"/>
          <w:sz w:val="20"/>
          <w:szCs w:val="20"/>
          <w14:ligatures w14:val="standardContextual"/>
        </w:rPr>
        <w:t xml:space="preserve"> </w:t>
      </w:r>
      <w:r w:rsidR="000A1EFA" w:rsidRPr="002F023B">
        <w:rPr>
          <w:rFonts w:ascii="Verdana" w:hAnsi="Verdana" w:cs="Calibri"/>
          <w:sz w:val="20"/>
          <w:szCs w:val="20"/>
        </w:rPr>
        <w:t xml:space="preserve">– </w:t>
      </w:r>
      <w:r w:rsidR="00C80734" w:rsidRPr="00C80734">
        <w:rPr>
          <w:rFonts w:ascii="Verdana" w:hAnsi="Verdana" w:cs="Calibri"/>
          <w:sz w:val="20"/>
          <w:szCs w:val="20"/>
        </w:rPr>
        <w:t xml:space="preserve">Nicaragua’s </w:t>
      </w:r>
      <w:r w:rsidR="00633D14">
        <w:rPr>
          <w:rFonts w:ascii="Verdana" w:hAnsi="Verdana" w:cs="Calibri"/>
          <w:sz w:val="20"/>
          <w:szCs w:val="20"/>
        </w:rPr>
        <w:t>G</w:t>
      </w:r>
      <w:r w:rsidR="00C80734" w:rsidRPr="00C80734">
        <w:rPr>
          <w:rFonts w:ascii="Verdana" w:hAnsi="Verdana" w:cs="Calibri"/>
          <w:sz w:val="20"/>
          <w:szCs w:val="20"/>
        </w:rPr>
        <w:t>overnment is</w:t>
      </w:r>
      <w:r w:rsidR="00C80734">
        <w:rPr>
          <w:rFonts w:ascii="Verdana" w:hAnsi="Verdana" w:cs="Calibri"/>
          <w:sz w:val="20"/>
          <w:szCs w:val="20"/>
        </w:rPr>
        <w:t xml:space="preserve"> expanding its repression of perceived opponents far beyond its own borders, targeting Nicaraguan </w:t>
      </w:r>
      <w:r w:rsidR="00C80734" w:rsidRPr="00C80734">
        <w:rPr>
          <w:rFonts w:ascii="Verdana" w:hAnsi="Verdana" w:cs="Calibri"/>
          <w:sz w:val="20"/>
          <w:szCs w:val="20"/>
        </w:rPr>
        <w:t>citizens abroad as part of a</w:t>
      </w:r>
      <w:r w:rsidR="00C80734">
        <w:rPr>
          <w:rFonts w:ascii="Verdana" w:hAnsi="Verdana" w:cs="Calibri"/>
          <w:sz w:val="20"/>
          <w:szCs w:val="20"/>
        </w:rPr>
        <w:t>n intensifying</w:t>
      </w:r>
      <w:r w:rsidR="00C80734" w:rsidRPr="00C80734">
        <w:rPr>
          <w:rFonts w:ascii="Verdana" w:hAnsi="Verdana" w:cs="Calibri"/>
          <w:sz w:val="20"/>
          <w:szCs w:val="20"/>
        </w:rPr>
        <w:t xml:space="preserve"> campaign to silence critics in exile, the UN Group of Human Rights Experts on Nicaragua said in a new report today</w:t>
      </w:r>
      <w:r w:rsidR="00C80734">
        <w:rPr>
          <w:rFonts w:ascii="Verdana" w:hAnsi="Verdana" w:cs="Calibri"/>
          <w:sz w:val="20"/>
          <w:szCs w:val="20"/>
        </w:rPr>
        <w:t>.</w:t>
      </w:r>
    </w:p>
    <w:p w14:paraId="6D420CB8" w14:textId="58656520" w:rsidR="00FC6963" w:rsidRDefault="00FC6963" w:rsidP="000A1EFA">
      <w:pPr>
        <w:spacing w:after="0" w:line="276" w:lineRule="auto"/>
        <w:rPr>
          <w:rFonts w:ascii="Verdana" w:hAnsi="Verdana" w:cs="Calibri"/>
          <w:sz w:val="20"/>
          <w:szCs w:val="20"/>
        </w:rPr>
      </w:pPr>
    </w:p>
    <w:p w14:paraId="14AC2B10" w14:textId="067E6746" w:rsidR="00AB29CF" w:rsidRDefault="00FC6963" w:rsidP="00AB29CF">
      <w:pPr>
        <w:spacing w:after="0" w:line="276" w:lineRule="auto"/>
        <w:rPr>
          <w:rFonts w:ascii="Verdana" w:hAnsi="Verdana" w:cs="Calibri"/>
          <w:sz w:val="20"/>
          <w:szCs w:val="20"/>
        </w:rPr>
      </w:pPr>
      <w:r>
        <w:rPr>
          <w:rFonts w:ascii="Verdana" w:hAnsi="Verdana" w:cs="Calibri"/>
          <w:sz w:val="20"/>
          <w:szCs w:val="20"/>
        </w:rPr>
        <w:t xml:space="preserve">The report, presented </w:t>
      </w:r>
      <w:r w:rsidR="000A1EFA" w:rsidRPr="002F023B">
        <w:rPr>
          <w:rFonts w:ascii="Verdana" w:hAnsi="Verdana" w:cs="Calibri"/>
          <w:sz w:val="20"/>
          <w:szCs w:val="20"/>
        </w:rPr>
        <w:t>to the Human Rights Council</w:t>
      </w:r>
      <w:r>
        <w:rPr>
          <w:rFonts w:ascii="Verdana" w:hAnsi="Verdana" w:cs="Calibri"/>
          <w:sz w:val="20"/>
          <w:szCs w:val="20"/>
        </w:rPr>
        <w:t xml:space="preserve"> in Geneva</w:t>
      </w:r>
      <w:r w:rsidR="000A1EFA" w:rsidRPr="002F023B">
        <w:rPr>
          <w:rFonts w:ascii="Verdana" w:hAnsi="Verdana" w:cs="Calibri"/>
          <w:sz w:val="20"/>
          <w:szCs w:val="20"/>
        </w:rPr>
        <w:t xml:space="preserve">, </w:t>
      </w:r>
      <w:r w:rsidR="00AB29CF">
        <w:rPr>
          <w:rFonts w:ascii="Verdana" w:hAnsi="Verdana" w:cs="Calibri"/>
          <w:sz w:val="20"/>
          <w:szCs w:val="20"/>
        </w:rPr>
        <w:t xml:space="preserve">documents how </w:t>
      </w:r>
      <w:r w:rsidR="00AB29CF" w:rsidRPr="002F023B">
        <w:rPr>
          <w:rFonts w:ascii="Verdana" w:hAnsi="Verdana" w:cs="Calibri"/>
          <w:sz w:val="20"/>
          <w:szCs w:val="20"/>
        </w:rPr>
        <w:t>the Government of Daniel Ortega and Rosario Murillo</w:t>
      </w:r>
      <w:r w:rsidR="00AB29CF">
        <w:rPr>
          <w:rFonts w:ascii="Verdana" w:hAnsi="Verdana" w:cs="Calibri"/>
          <w:sz w:val="20"/>
          <w:szCs w:val="20"/>
        </w:rPr>
        <w:t xml:space="preserve"> has targeted </w:t>
      </w:r>
      <w:r w:rsidR="00270831">
        <w:rPr>
          <w:rFonts w:ascii="Verdana" w:hAnsi="Verdana" w:cs="Calibri"/>
          <w:sz w:val="20"/>
          <w:szCs w:val="20"/>
        </w:rPr>
        <w:t xml:space="preserve">thousands </w:t>
      </w:r>
      <w:r w:rsidR="00AB29CF" w:rsidRPr="002F023B">
        <w:rPr>
          <w:rFonts w:ascii="Verdana" w:hAnsi="Verdana" w:cs="Calibri"/>
          <w:sz w:val="20"/>
          <w:szCs w:val="20"/>
        </w:rPr>
        <w:t>of Nicaraguans</w:t>
      </w:r>
      <w:r w:rsidR="00270831">
        <w:rPr>
          <w:rFonts w:ascii="Verdana" w:hAnsi="Verdana" w:cs="Calibri"/>
          <w:sz w:val="20"/>
          <w:szCs w:val="20"/>
        </w:rPr>
        <w:t xml:space="preserve"> abroad</w:t>
      </w:r>
      <w:r w:rsidR="00AB29CF" w:rsidRPr="002F023B">
        <w:rPr>
          <w:rFonts w:ascii="Verdana" w:hAnsi="Verdana" w:cs="Calibri"/>
          <w:sz w:val="20"/>
          <w:szCs w:val="20"/>
        </w:rPr>
        <w:t xml:space="preserve"> </w:t>
      </w:r>
      <w:r w:rsidR="00AB29CF">
        <w:rPr>
          <w:rFonts w:ascii="Verdana" w:hAnsi="Verdana" w:cs="Calibri"/>
          <w:sz w:val="20"/>
          <w:szCs w:val="20"/>
        </w:rPr>
        <w:t xml:space="preserve">– many who </w:t>
      </w:r>
      <w:r w:rsidR="00AB29CF" w:rsidRPr="002F023B">
        <w:rPr>
          <w:rFonts w:ascii="Verdana" w:hAnsi="Verdana" w:cs="Calibri"/>
          <w:sz w:val="20"/>
          <w:szCs w:val="20"/>
        </w:rPr>
        <w:t xml:space="preserve">fled </w:t>
      </w:r>
      <w:r w:rsidR="00AB29CF">
        <w:rPr>
          <w:rFonts w:ascii="Verdana" w:hAnsi="Verdana" w:cs="Calibri"/>
          <w:sz w:val="20"/>
          <w:szCs w:val="20"/>
        </w:rPr>
        <w:t xml:space="preserve">the nation </w:t>
      </w:r>
      <w:r w:rsidR="00AB29CF" w:rsidRPr="002F023B">
        <w:rPr>
          <w:rFonts w:ascii="Verdana" w:hAnsi="Verdana" w:cs="Calibri"/>
          <w:sz w:val="20"/>
          <w:szCs w:val="20"/>
        </w:rPr>
        <w:t>following</w:t>
      </w:r>
      <w:r w:rsidR="00AB29CF">
        <w:rPr>
          <w:rFonts w:ascii="Verdana" w:hAnsi="Verdana" w:cs="Calibri"/>
          <w:sz w:val="20"/>
          <w:szCs w:val="20"/>
        </w:rPr>
        <w:t xml:space="preserve"> a</w:t>
      </w:r>
      <w:r w:rsidR="00AB29CF" w:rsidRPr="002F023B">
        <w:rPr>
          <w:rFonts w:ascii="Verdana" w:hAnsi="Verdana" w:cs="Calibri"/>
          <w:sz w:val="20"/>
          <w:szCs w:val="20"/>
        </w:rPr>
        <w:t xml:space="preserve"> bloody 2018 crackdown</w:t>
      </w:r>
      <w:r w:rsidR="00AB29CF">
        <w:rPr>
          <w:rFonts w:ascii="Verdana" w:hAnsi="Verdana" w:cs="Calibri"/>
          <w:sz w:val="20"/>
          <w:szCs w:val="20"/>
        </w:rPr>
        <w:t xml:space="preserve"> – through </w:t>
      </w:r>
      <w:r w:rsidR="00AB29CF" w:rsidRPr="002F023B">
        <w:rPr>
          <w:rFonts w:ascii="Verdana" w:hAnsi="Verdana" w:cs="Calibri"/>
          <w:sz w:val="20"/>
          <w:szCs w:val="20"/>
        </w:rPr>
        <w:t>a series of severe measures</w:t>
      </w:r>
      <w:r w:rsidR="00AB29CF">
        <w:rPr>
          <w:rFonts w:ascii="Verdana" w:hAnsi="Verdana" w:cs="Calibri"/>
          <w:sz w:val="20"/>
          <w:szCs w:val="20"/>
        </w:rPr>
        <w:t xml:space="preserve"> including </w:t>
      </w:r>
      <w:r w:rsidR="00AB29CF" w:rsidRPr="002F023B">
        <w:rPr>
          <w:rFonts w:ascii="Verdana" w:hAnsi="Verdana" w:cs="Calibri"/>
          <w:sz w:val="20"/>
          <w:szCs w:val="20"/>
        </w:rPr>
        <w:t>arbitrary deprivation of nationality, entry ban</w:t>
      </w:r>
      <w:r w:rsidR="00AB29CF">
        <w:rPr>
          <w:rFonts w:ascii="Verdana" w:hAnsi="Verdana" w:cs="Calibri"/>
          <w:sz w:val="20"/>
          <w:szCs w:val="20"/>
        </w:rPr>
        <w:t>s</w:t>
      </w:r>
      <w:r w:rsidR="00AB29CF" w:rsidRPr="002F023B">
        <w:rPr>
          <w:rFonts w:ascii="Verdana" w:hAnsi="Verdana" w:cs="Calibri"/>
          <w:sz w:val="20"/>
          <w:szCs w:val="20"/>
        </w:rPr>
        <w:t>, denial of passports, confiscation of property, digital surveillance, threats</w:t>
      </w:r>
      <w:r w:rsidR="00AB29CF">
        <w:rPr>
          <w:rFonts w:ascii="Verdana" w:hAnsi="Verdana" w:cs="Calibri"/>
          <w:sz w:val="20"/>
          <w:szCs w:val="20"/>
        </w:rPr>
        <w:t>,</w:t>
      </w:r>
      <w:r w:rsidR="00AB29CF" w:rsidRPr="002F023B">
        <w:rPr>
          <w:rFonts w:ascii="Verdana" w:hAnsi="Verdana" w:cs="Calibri"/>
          <w:sz w:val="20"/>
          <w:szCs w:val="20"/>
        </w:rPr>
        <w:t xml:space="preserve"> </w:t>
      </w:r>
      <w:r w:rsidR="00387BBF">
        <w:rPr>
          <w:rFonts w:ascii="Verdana" w:hAnsi="Verdana" w:cs="Calibri"/>
          <w:sz w:val="20"/>
          <w:szCs w:val="20"/>
        </w:rPr>
        <w:t xml:space="preserve">as well as </w:t>
      </w:r>
      <w:r w:rsidR="00AB29CF" w:rsidRPr="002F023B">
        <w:rPr>
          <w:rFonts w:ascii="Verdana" w:hAnsi="Verdana" w:cs="Calibri"/>
          <w:sz w:val="20"/>
          <w:szCs w:val="20"/>
        </w:rPr>
        <w:t>intimidation and punishment of relatives who remain in Nicaragua.</w:t>
      </w:r>
    </w:p>
    <w:p w14:paraId="5177B375" w14:textId="77777777" w:rsidR="001F09D4" w:rsidRDefault="001F09D4" w:rsidP="00AB29CF">
      <w:pPr>
        <w:spacing w:after="0" w:line="276" w:lineRule="auto"/>
        <w:rPr>
          <w:rFonts w:ascii="Verdana" w:hAnsi="Verdana" w:cs="Calibri"/>
          <w:sz w:val="20"/>
          <w:szCs w:val="20"/>
        </w:rPr>
      </w:pPr>
    </w:p>
    <w:p w14:paraId="3B220C33" w14:textId="07AF8C86" w:rsidR="000A1EFA" w:rsidRDefault="00AB29CF" w:rsidP="00762C1A">
      <w:pPr>
        <w:spacing w:line="276" w:lineRule="auto"/>
        <w:rPr>
          <w:rFonts w:ascii="Verdana" w:hAnsi="Verdana" w:cs="Calibri"/>
          <w:sz w:val="20"/>
          <w:szCs w:val="20"/>
        </w:rPr>
      </w:pPr>
      <w:r w:rsidRPr="002F023B">
        <w:rPr>
          <w:rFonts w:ascii="Verdana" w:hAnsi="Verdana" w:cs="Calibri"/>
          <w:sz w:val="20"/>
          <w:szCs w:val="20"/>
        </w:rPr>
        <w:t>“The harm exiled Nicaraguans suffer is not the result of a discrete event or a single violation,” said Jan-Michael Simon, Chair of the Group. “Their entire life is systematically dismantled, beginning with the</w:t>
      </w:r>
      <w:r w:rsidR="00B614FB">
        <w:rPr>
          <w:rFonts w:ascii="Verdana" w:hAnsi="Verdana" w:cs="Calibri"/>
          <w:sz w:val="20"/>
          <w:szCs w:val="20"/>
        </w:rPr>
        <w:t>ir uprooting and</w:t>
      </w:r>
      <w:r w:rsidRPr="002F023B">
        <w:rPr>
          <w:rFonts w:ascii="Verdana" w:hAnsi="Verdana" w:cs="Calibri"/>
          <w:sz w:val="20"/>
          <w:szCs w:val="20"/>
        </w:rPr>
        <w:t xml:space="preserve"> erosion of legal identity, cascading into economic collapse, social isolation, and pervasive surveillance.”</w:t>
      </w:r>
    </w:p>
    <w:p w14:paraId="33A73E8D" w14:textId="74AEB131"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 xml:space="preserve">The Experts noted that 452 persons had been deprived of their nationality by court order between February 2023 and September 2024, of whom only one remains in Nicaragua. Others were also stripped of their nationality without any legal process. Many other Nicaraguans abroad have been refused passport renewals or access to other </w:t>
      </w:r>
      <w:r w:rsidR="00D14C69">
        <w:rPr>
          <w:rFonts w:ascii="Verdana" w:hAnsi="Verdana" w:cs="Calibri"/>
          <w:sz w:val="20"/>
          <w:szCs w:val="20"/>
        </w:rPr>
        <w:t>official</w:t>
      </w:r>
      <w:r w:rsidR="009C5696" w:rsidRPr="002F023B">
        <w:rPr>
          <w:rFonts w:ascii="Verdana" w:hAnsi="Verdana" w:cs="Calibri"/>
          <w:sz w:val="20"/>
          <w:szCs w:val="20"/>
        </w:rPr>
        <w:t xml:space="preserve"> </w:t>
      </w:r>
      <w:r w:rsidRPr="002F023B">
        <w:rPr>
          <w:rFonts w:ascii="Verdana" w:hAnsi="Verdana" w:cs="Calibri"/>
          <w:sz w:val="20"/>
          <w:szCs w:val="20"/>
        </w:rPr>
        <w:t>documents, rendering them “de facto” stateless, stripped of their legal identity, livelihood and rights, and prevented from rebuilding their lives abroad.</w:t>
      </w:r>
    </w:p>
    <w:p w14:paraId="4A20FB99" w14:textId="6278B7D6" w:rsidR="000A1EFA" w:rsidRDefault="000A1EFA" w:rsidP="000A1EFA">
      <w:pPr>
        <w:spacing w:line="276" w:lineRule="auto"/>
        <w:rPr>
          <w:rFonts w:ascii="Verdana" w:hAnsi="Verdana" w:cs="Calibri"/>
          <w:sz w:val="20"/>
          <w:szCs w:val="20"/>
        </w:rPr>
      </w:pPr>
      <w:r w:rsidRPr="002F023B">
        <w:rPr>
          <w:rFonts w:ascii="Verdana" w:hAnsi="Verdana" w:cs="Calibri"/>
          <w:sz w:val="20"/>
          <w:szCs w:val="20"/>
        </w:rPr>
        <w:t xml:space="preserve">The Group has also documented reports of physical violence against Nicaraguans in exile, including the June 2025 murder of retired army major Roberto </w:t>
      </w:r>
      <w:proofErr w:type="spellStart"/>
      <w:r w:rsidRPr="002F023B">
        <w:rPr>
          <w:rFonts w:ascii="Verdana" w:hAnsi="Verdana" w:cs="Calibri"/>
          <w:sz w:val="20"/>
          <w:szCs w:val="20"/>
        </w:rPr>
        <w:t>Samcam</w:t>
      </w:r>
      <w:proofErr w:type="spellEnd"/>
      <w:r w:rsidRPr="002F023B">
        <w:rPr>
          <w:rFonts w:ascii="Verdana" w:hAnsi="Verdana" w:cs="Calibri"/>
          <w:sz w:val="20"/>
          <w:szCs w:val="20"/>
        </w:rPr>
        <w:t xml:space="preserve"> in Costa Rica. </w:t>
      </w:r>
      <w:proofErr w:type="spellStart"/>
      <w:r w:rsidRPr="002F023B">
        <w:rPr>
          <w:rFonts w:ascii="Verdana" w:hAnsi="Verdana" w:cs="Calibri"/>
          <w:sz w:val="20"/>
          <w:szCs w:val="20"/>
        </w:rPr>
        <w:t>Samcam</w:t>
      </w:r>
      <w:proofErr w:type="spellEnd"/>
      <w:r w:rsidRPr="002F023B">
        <w:rPr>
          <w:rFonts w:ascii="Verdana" w:hAnsi="Verdana" w:cs="Calibri"/>
          <w:sz w:val="20"/>
          <w:szCs w:val="20"/>
        </w:rPr>
        <w:t xml:space="preserve">, who had been stripped of his nationality in </w:t>
      </w:r>
      <w:r w:rsidR="00CE1E67">
        <w:rPr>
          <w:rFonts w:ascii="Verdana" w:hAnsi="Verdana" w:cs="Calibri"/>
          <w:sz w:val="20"/>
          <w:szCs w:val="20"/>
        </w:rPr>
        <w:t>2023</w:t>
      </w:r>
      <w:r w:rsidR="00277FF7">
        <w:rPr>
          <w:rFonts w:ascii="Verdana" w:hAnsi="Verdana" w:cs="Calibri"/>
          <w:sz w:val="20"/>
          <w:szCs w:val="20"/>
        </w:rPr>
        <w:t>,</w:t>
      </w:r>
      <w:r w:rsidR="00F533E0">
        <w:rPr>
          <w:rFonts w:ascii="Verdana" w:hAnsi="Verdana" w:cs="Calibri"/>
          <w:sz w:val="20"/>
          <w:szCs w:val="20"/>
        </w:rPr>
        <w:t xml:space="preserve"> </w:t>
      </w:r>
      <w:r w:rsidRPr="002F023B">
        <w:rPr>
          <w:rFonts w:ascii="Verdana" w:hAnsi="Verdana" w:cs="Calibri"/>
          <w:sz w:val="20"/>
          <w:szCs w:val="20"/>
        </w:rPr>
        <w:t>was a vocal critic of State repression.</w:t>
      </w:r>
    </w:p>
    <w:p w14:paraId="6E60F273" w14:textId="77777777" w:rsidR="000A1EFA" w:rsidRDefault="000A1EFA" w:rsidP="000A1EFA">
      <w:pPr>
        <w:spacing w:line="276" w:lineRule="auto"/>
        <w:rPr>
          <w:rFonts w:ascii="Verdana" w:hAnsi="Verdana" w:cs="Calibri"/>
          <w:sz w:val="20"/>
          <w:szCs w:val="20"/>
        </w:rPr>
      </w:pPr>
      <w:r w:rsidRPr="002F023B">
        <w:rPr>
          <w:rFonts w:ascii="Verdana" w:hAnsi="Verdana" w:cs="Calibri"/>
          <w:sz w:val="20"/>
          <w:szCs w:val="20"/>
        </w:rPr>
        <w:t>While investigations are ongoing and no link has been established to the Nicaraguan authorities, the Experts noted that this was at least the fourth violent attack on exiles in recent years.</w:t>
      </w:r>
    </w:p>
    <w:p w14:paraId="184205C3" w14:textId="077D5BAB"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 xml:space="preserve">“A climate of fear has spread through the Nicaraguan diaspora, as no place in the world seems safe for those who oppose Daniel Ortega and Rosario Murillo,” said Reed Brody, member of the Group of Experts. “An invisible hand follows </w:t>
      </w:r>
      <w:r w:rsidR="00CA6E84">
        <w:rPr>
          <w:rFonts w:ascii="Verdana" w:hAnsi="Verdana" w:cs="Calibri"/>
          <w:sz w:val="20"/>
          <w:szCs w:val="20"/>
        </w:rPr>
        <w:t xml:space="preserve">exiles </w:t>
      </w:r>
      <w:r w:rsidRPr="002F023B">
        <w:rPr>
          <w:rFonts w:ascii="Verdana" w:hAnsi="Verdana" w:cs="Calibri"/>
          <w:sz w:val="20"/>
          <w:szCs w:val="20"/>
        </w:rPr>
        <w:t>everywhere—denying passports, threatening them and their families, cutting them off from their homeland</w:t>
      </w:r>
      <w:r w:rsidR="00FC6963">
        <w:rPr>
          <w:rFonts w:ascii="Verdana" w:hAnsi="Verdana" w:cs="Calibri"/>
          <w:sz w:val="20"/>
          <w:szCs w:val="20"/>
        </w:rPr>
        <w:t>.</w:t>
      </w:r>
      <w:r w:rsidRPr="002F023B">
        <w:rPr>
          <w:rFonts w:ascii="Verdana" w:hAnsi="Verdana" w:cs="Calibri"/>
          <w:sz w:val="20"/>
          <w:szCs w:val="20"/>
        </w:rPr>
        <w:t>”</w:t>
      </w:r>
    </w:p>
    <w:p w14:paraId="53CE53CF" w14:textId="77777777" w:rsidR="00AB29CF" w:rsidRDefault="00AB29CF" w:rsidP="000A1EFA">
      <w:pPr>
        <w:spacing w:line="276" w:lineRule="auto"/>
        <w:rPr>
          <w:rFonts w:ascii="Verdana" w:hAnsi="Verdana" w:cs="Calibri"/>
          <w:sz w:val="20"/>
          <w:szCs w:val="20"/>
        </w:rPr>
      </w:pPr>
    </w:p>
    <w:p w14:paraId="3AD0B0D6" w14:textId="3560525E" w:rsidR="000A1EFA" w:rsidRDefault="00AB29CF" w:rsidP="00AB29CF">
      <w:pPr>
        <w:spacing w:after="0" w:line="276" w:lineRule="auto"/>
        <w:rPr>
          <w:rFonts w:ascii="Verdana" w:hAnsi="Verdana" w:cs="Calibri"/>
          <w:sz w:val="20"/>
          <w:szCs w:val="20"/>
        </w:rPr>
      </w:pPr>
      <w:r>
        <w:rPr>
          <w:rFonts w:ascii="Verdana" w:hAnsi="Verdana" w:cs="Calibri"/>
          <w:sz w:val="20"/>
          <w:szCs w:val="20"/>
        </w:rPr>
        <w:lastRenderedPageBreak/>
        <w:t>In their presentation to the Council, t</w:t>
      </w:r>
      <w:r w:rsidRPr="002F023B">
        <w:rPr>
          <w:rFonts w:ascii="Verdana" w:hAnsi="Verdana" w:cs="Calibri"/>
          <w:sz w:val="20"/>
          <w:szCs w:val="20"/>
        </w:rPr>
        <w:t>he Experts also expressed concern about the deteriorating human rights situation inside the country.</w:t>
      </w:r>
      <w:r w:rsidR="00497FC3">
        <w:rPr>
          <w:rFonts w:ascii="Verdana" w:hAnsi="Verdana" w:cs="Calibri"/>
          <w:sz w:val="20"/>
          <w:szCs w:val="20"/>
        </w:rPr>
        <w:t xml:space="preserve"> In this context, they </w:t>
      </w:r>
      <w:r w:rsidR="000A1EFA" w:rsidRPr="002F023B">
        <w:rPr>
          <w:rFonts w:ascii="Verdana" w:hAnsi="Verdana" w:cs="Calibri"/>
          <w:sz w:val="20"/>
          <w:szCs w:val="20"/>
        </w:rPr>
        <w:t>raised alarm over the increase of simultaneous mass arrests and prolonged incommunicado detention inside Nicaragua. Authorities have refused to disclose the fate and whereabouts of dozens of detainees, acts which amount to enforced disappearances.</w:t>
      </w:r>
    </w:p>
    <w:p w14:paraId="2F11BB70" w14:textId="77777777" w:rsidR="00AB29CF" w:rsidRPr="002F023B" w:rsidRDefault="00AB29CF" w:rsidP="00762C1A">
      <w:pPr>
        <w:spacing w:after="0" w:line="276" w:lineRule="auto"/>
        <w:rPr>
          <w:rFonts w:ascii="Verdana" w:hAnsi="Verdana" w:cs="Calibri"/>
          <w:sz w:val="20"/>
          <w:szCs w:val="20"/>
        </w:rPr>
      </w:pPr>
    </w:p>
    <w:p w14:paraId="731CC433" w14:textId="77777777"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“The resurgence of enforced disappearances is one of the most alarming developments we have seen since the Group began its mandate,” said Ariela Peralta, member of the Group of Experts.</w:t>
      </w:r>
    </w:p>
    <w:p w14:paraId="319FDD27" w14:textId="77777777"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 xml:space="preserve">Two recent deaths in custody — those of Mauricio Alonso Petri and </w:t>
      </w:r>
      <w:r w:rsidRPr="00DC2533">
        <w:rPr>
          <w:rFonts w:ascii="Verdana" w:hAnsi="Verdana" w:cs="Calibri"/>
          <w:sz w:val="20"/>
          <w:szCs w:val="20"/>
        </w:rPr>
        <w:t>Carlos Cárdenas Zepeda</w:t>
      </w:r>
      <w:r w:rsidRPr="002F023B">
        <w:rPr>
          <w:rFonts w:ascii="Verdana" w:hAnsi="Verdana" w:cs="Calibri"/>
          <w:sz w:val="20"/>
          <w:szCs w:val="20"/>
        </w:rPr>
        <w:t xml:space="preserve"> — occurred while the individuals were held incommunicado. The Group stressed these deaths reflect the brutality of detention conditions and the lethal consequences of torture.</w:t>
      </w:r>
    </w:p>
    <w:p w14:paraId="5CF3E7F9" w14:textId="4B2FB06D" w:rsidR="000A1EFA" w:rsidRPr="002F023B" w:rsidRDefault="000A1EFA" w:rsidP="000A1EFA">
      <w:pPr>
        <w:spacing w:line="276" w:lineRule="auto"/>
        <w:rPr>
          <w:rFonts w:ascii="Verdana" w:hAnsi="Verdana" w:cs="Calibri"/>
          <w:sz w:val="20"/>
          <w:szCs w:val="20"/>
        </w:rPr>
      </w:pPr>
      <w:r w:rsidRPr="005468C7">
        <w:rPr>
          <w:rFonts w:ascii="Verdana" w:hAnsi="Verdana" w:cs="Calibri"/>
          <w:sz w:val="20"/>
          <w:szCs w:val="20"/>
        </w:rPr>
        <w:t xml:space="preserve">“When people are detained in secret, tortured, and, in some cases, die under State custody, </w:t>
      </w:r>
      <w:r w:rsidR="00497FC3" w:rsidRPr="005468C7">
        <w:rPr>
          <w:rFonts w:ascii="Verdana" w:hAnsi="Verdana" w:cs="Calibri"/>
          <w:sz w:val="20"/>
          <w:szCs w:val="20"/>
        </w:rPr>
        <w:t xml:space="preserve">state </w:t>
      </w:r>
      <w:r w:rsidR="00497FC3" w:rsidRPr="003D7B7D">
        <w:rPr>
          <w:rFonts w:ascii="Verdana" w:hAnsi="Verdana" w:cs="Calibri"/>
          <w:sz w:val="20"/>
          <w:szCs w:val="20"/>
        </w:rPr>
        <w:t xml:space="preserve">responsibility </w:t>
      </w:r>
      <w:r w:rsidR="005468C7" w:rsidRPr="003D7B7D">
        <w:rPr>
          <w:rFonts w:ascii="Verdana" w:hAnsi="Verdana" w:cs="Calibri"/>
          <w:sz w:val="20"/>
          <w:szCs w:val="20"/>
        </w:rPr>
        <w:t xml:space="preserve">is incurred </w:t>
      </w:r>
      <w:r w:rsidR="00497FC3" w:rsidRPr="003D7B7D">
        <w:rPr>
          <w:rFonts w:ascii="Verdana" w:hAnsi="Verdana" w:cs="Calibri"/>
          <w:sz w:val="20"/>
          <w:szCs w:val="20"/>
        </w:rPr>
        <w:t>under international</w:t>
      </w:r>
      <w:r w:rsidR="00497FC3" w:rsidRPr="005468C7">
        <w:rPr>
          <w:rFonts w:ascii="Verdana" w:hAnsi="Verdana" w:cs="Calibri"/>
          <w:sz w:val="20"/>
          <w:szCs w:val="20"/>
        </w:rPr>
        <w:t xml:space="preserve"> law. This</w:t>
      </w:r>
      <w:r w:rsidRPr="005468C7">
        <w:rPr>
          <w:rFonts w:ascii="Verdana" w:hAnsi="Verdana" w:cs="Calibri"/>
          <w:sz w:val="20"/>
          <w:szCs w:val="20"/>
        </w:rPr>
        <w:t xml:space="preserve"> points to a deliberate policy of terror that must be confronted with urgency,” added Peralta.</w:t>
      </w:r>
    </w:p>
    <w:p w14:paraId="58560B37" w14:textId="77777777"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The Experts further highlighted Nicaragua’s unprecedented withdrawal from international organizations and bodies, including the UN Human Rights Council.</w:t>
      </w:r>
    </w:p>
    <w:p w14:paraId="77F91F22" w14:textId="47D0F643"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 xml:space="preserve">The Group said that these withdrawals represented a deliberate strategy to evade scrutiny while consolidating </w:t>
      </w:r>
      <w:r w:rsidR="00497FC3" w:rsidRPr="002F023B">
        <w:rPr>
          <w:rFonts w:ascii="Verdana" w:hAnsi="Verdana" w:cs="Calibri"/>
          <w:sz w:val="20"/>
          <w:szCs w:val="20"/>
        </w:rPr>
        <w:t>impunity</w:t>
      </w:r>
      <w:r w:rsidR="00497FC3">
        <w:rPr>
          <w:rFonts w:ascii="Verdana" w:hAnsi="Verdana" w:cs="Calibri"/>
          <w:sz w:val="20"/>
          <w:szCs w:val="20"/>
        </w:rPr>
        <w:t>,</w:t>
      </w:r>
      <w:r w:rsidR="00497FC3" w:rsidRPr="002F023B">
        <w:rPr>
          <w:rFonts w:ascii="Verdana" w:hAnsi="Verdana" w:cs="Calibri"/>
          <w:sz w:val="20"/>
          <w:szCs w:val="20"/>
        </w:rPr>
        <w:t xml:space="preserve"> and</w:t>
      </w:r>
      <w:r w:rsidRPr="002F023B">
        <w:rPr>
          <w:rFonts w:ascii="Verdana" w:hAnsi="Verdana" w:cs="Calibri"/>
          <w:sz w:val="20"/>
          <w:szCs w:val="20"/>
        </w:rPr>
        <w:t xml:space="preserve"> called on States to hold Nicaragua accountable before the International Court of Justice for violations of the UN Convention on the Reduction of Statelessness of 1961.</w:t>
      </w:r>
    </w:p>
    <w:p w14:paraId="446A0D79" w14:textId="382796C9" w:rsidR="000A1EFA" w:rsidRPr="002F023B" w:rsidRDefault="000A1EFA" w:rsidP="000A1EFA">
      <w:pPr>
        <w:spacing w:line="276" w:lineRule="auto"/>
        <w:rPr>
          <w:rFonts w:ascii="Verdana" w:hAnsi="Verdana" w:cs="Calibri"/>
          <w:sz w:val="20"/>
          <w:szCs w:val="20"/>
        </w:rPr>
      </w:pPr>
      <w:r w:rsidRPr="002F023B">
        <w:rPr>
          <w:rFonts w:ascii="Verdana" w:hAnsi="Verdana" w:cs="Calibri"/>
          <w:sz w:val="20"/>
          <w:szCs w:val="20"/>
        </w:rPr>
        <w:t>The Group also urged States to take comprehensive measures to strengthen the protection of Nicaraguans in exile, including by facilitating asylum, refugee or naturalization procedures.</w:t>
      </w:r>
    </w:p>
    <w:p w14:paraId="4DE06B9C" w14:textId="77777777" w:rsidR="0069240E" w:rsidRPr="002F023B" w:rsidRDefault="0069240E" w:rsidP="000A1EFA">
      <w:pPr>
        <w:spacing w:after="0" w:line="276" w:lineRule="auto"/>
        <w:rPr>
          <w:rFonts w:ascii="Verdana" w:eastAsia="DengXian" w:hAnsi="Verdana" w:cs="Aptos"/>
          <w:sz w:val="20"/>
          <w:szCs w:val="20"/>
          <w:lang w:val="en-US"/>
          <w14:ligatures w14:val="standardContextual"/>
        </w:rPr>
      </w:pPr>
      <w:r w:rsidRPr="002F023B">
        <w:rPr>
          <w:rFonts w:ascii="Verdana" w:eastAsia="DengXian" w:hAnsi="Verdana" w:cs="Aptos"/>
          <w:sz w:val="20"/>
          <w:szCs w:val="20"/>
          <w:lang w:val="en-US"/>
          <w14:ligatures w14:val="standardContextual"/>
        </w:rPr>
        <w:t>ENDS</w:t>
      </w:r>
    </w:p>
    <w:p w14:paraId="358D1FBB" w14:textId="77777777" w:rsidR="0069240E" w:rsidRPr="00FA652F" w:rsidRDefault="0069240E" w:rsidP="000A1EFA">
      <w:pPr>
        <w:spacing w:after="0" w:line="276" w:lineRule="auto"/>
        <w:rPr>
          <w:rFonts w:ascii="Verdana" w:eastAsia="DengXian" w:hAnsi="Verdana" w:cs="Aptos"/>
          <w:sz w:val="20"/>
          <w:szCs w:val="20"/>
          <w:lang w:val="en-US"/>
          <w14:ligatures w14:val="standardContextual"/>
        </w:rPr>
      </w:pPr>
    </w:p>
    <w:p w14:paraId="5A9413FD" w14:textId="3131AC5E" w:rsidR="0069240E" w:rsidRPr="00BE743E" w:rsidRDefault="0069240E" w:rsidP="000A1EFA">
      <w:pPr>
        <w:spacing w:line="276" w:lineRule="auto"/>
        <w:rPr>
          <w:rFonts w:ascii="Verdana" w:eastAsia="DengXian" w:hAnsi="Verdana" w:cs="Aptos"/>
          <w:sz w:val="20"/>
          <w:szCs w:val="20"/>
          <w14:ligatures w14:val="standardContextual"/>
        </w:rPr>
      </w:pPr>
      <w:r w:rsidRPr="00FA652F">
        <w:rPr>
          <w:rFonts w:ascii="Verdana" w:eastAsia="DengXian" w:hAnsi="Verdana" w:cs="Aptos"/>
          <w:b/>
          <w:bCs/>
          <w:i/>
          <w:iCs/>
          <w:sz w:val="20"/>
          <w:szCs w:val="20"/>
          <w:lang w:val="en-US"/>
          <w14:ligatures w14:val="standardContextual"/>
        </w:rPr>
        <w:t>Background: </w:t>
      </w:r>
      <w:r w:rsidRPr="00FA652F">
        <w:rPr>
          <w:rFonts w:ascii="Verdana" w:eastAsia="DengXian" w:hAnsi="Verdana" w:cs="Aptos"/>
          <w:i/>
          <w:iCs/>
          <w:sz w:val="20"/>
          <w:szCs w:val="20"/>
          <w:lang w:val="en-US"/>
          <w14:ligatures w14:val="standardContextual"/>
        </w:rPr>
        <w:t xml:space="preserve">The </w:t>
      </w:r>
      <w:hyperlink r:id="rId8" w:history="1">
        <w:r w:rsidRPr="00FA652F">
          <w:rPr>
            <w:rFonts w:ascii="Verdana" w:eastAsia="DengXian" w:hAnsi="Verdana" w:cs="Aptos"/>
            <w:i/>
            <w:iCs/>
            <w:color w:val="0070C0"/>
            <w:sz w:val="20"/>
            <w:szCs w:val="20"/>
            <w:u w:val="single"/>
            <w14:ligatures w14:val="standardContextual"/>
          </w:rPr>
          <w:t>Group of Human Rights Experts on Nicaragua</w:t>
        </w:r>
      </w:hyperlink>
      <w:r w:rsidRPr="00FA652F">
        <w:rPr>
          <w:rFonts w:ascii="Verdana" w:eastAsia="DengXian" w:hAnsi="Verdana" w:cs="Aptos"/>
          <w:i/>
          <w:iCs/>
          <w:sz w:val="20"/>
          <w:szCs w:val="20"/>
          <w:lang w:val="en-US"/>
          <w14:ligatures w14:val="standardContextual"/>
        </w:rPr>
        <w:t xml:space="preserve"> is an independent body mandated by the </w:t>
      </w:r>
      <w:hyperlink r:id="rId9" w:history="1">
        <w:r w:rsidRPr="001E0346">
          <w:rPr>
            <w:rStyle w:val="Hyperlink"/>
            <w:rFonts w:ascii="Verdana" w:eastAsia="DengXian" w:hAnsi="Verdana" w:cs="Aptos"/>
            <w:i/>
            <w:iCs/>
            <w:sz w:val="20"/>
            <w:szCs w:val="20"/>
            <w:lang w:val="en-US"/>
            <w14:ligatures w14:val="standardContextual"/>
          </w:rPr>
          <w:t>UN Human Rights Council</w:t>
        </w:r>
      </w:hyperlink>
      <w:r w:rsidRPr="00FA652F">
        <w:rPr>
          <w:rFonts w:ascii="Verdana" w:eastAsia="DengXian" w:hAnsi="Verdana" w:cs="Aptos"/>
          <w:i/>
          <w:iCs/>
          <w:sz w:val="20"/>
          <w:szCs w:val="20"/>
          <w:lang w:val="en-US"/>
          <w14:ligatures w14:val="standardContextual"/>
        </w:rPr>
        <w:t>. Established in March 2022, it is tasked to conduct thorough and independent investigations into all alleged human rights violations and abuses committed in Nicaragua since April 2018.</w:t>
      </w:r>
      <w:r w:rsidR="00BE743E">
        <w:rPr>
          <w:rFonts w:ascii="Verdana" w:eastAsia="DengXian" w:hAnsi="Verdana" w:cs="Aptos"/>
          <w:sz w:val="20"/>
          <w:szCs w:val="20"/>
          <w14:ligatures w14:val="standardContextual"/>
        </w:rPr>
        <w:t xml:space="preserve"> </w:t>
      </w:r>
      <w:r w:rsidRPr="00BE743E">
        <w:rPr>
          <w:rFonts w:ascii="Verdana" w:eastAsia="DengXian" w:hAnsi="Verdana" w:cs="Aptos"/>
          <w:i/>
          <w:iCs/>
          <w:color w:val="000000"/>
          <w:sz w:val="20"/>
          <w:szCs w:val="20"/>
          <w:shd w:val="clear" w:color="auto" w:fill="FFFFFF"/>
          <w14:ligatures w14:val="standardContextual"/>
        </w:rPr>
        <w:t xml:space="preserve">The </w:t>
      </w:r>
      <w:hyperlink r:id="rId10" w:history="1">
        <w:r w:rsidRPr="00BE743E">
          <w:rPr>
            <w:rStyle w:val="Hyperlink"/>
            <w:rFonts w:ascii="Verdana" w:eastAsia="DengXian" w:hAnsi="Verdana" w:cs="Aptos"/>
            <w:i/>
            <w:iCs/>
            <w:sz w:val="20"/>
            <w:szCs w:val="20"/>
            <w:shd w:val="clear" w:color="auto" w:fill="FFFFFF"/>
            <w14:ligatures w14:val="standardContextual"/>
          </w:rPr>
          <w:t>expert members</w:t>
        </w:r>
      </w:hyperlink>
      <w:r w:rsidR="00BE743E">
        <w:rPr>
          <w:rFonts w:ascii="Verdana" w:eastAsia="DengXian" w:hAnsi="Verdana" w:cs="Aptos"/>
          <w:b/>
          <w:bCs/>
          <w:i/>
          <w:iCs/>
          <w:color w:val="000000"/>
          <w:sz w:val="20"/>
          <w:szCs w:val="20"/>
          <w:shd w:val="clear" w:color="auto" w:fill="FFFFFF"/>
          <w14:ligatures w14:val="standardContextual"/>
        </w:rPr>
        <w:t xml:space="preserve"> </w:t>
      </w:r>
      <w:r w:rsidRPr="00FA652F">
        <w:rPr>
          <w:rFonts w:ascii="Verdana" w:eastAsia="DengXian" w:hAnsi="Verdana" w:cs="Aptos"/>
          <w:i/>
          <w:iCs/>
          <w:color w:val="000000"/>
          <w:sz w:val="20"/>
          <w:szCs w:val="20"/>
          <w:shd w:val="clear" w:color="auto" w:fill="FFFFFF"/>
          <w14:ligatures w14:val="standardContextual"/>
        </w:rPr>
        <w:t xml:space="preserve">of the Group of Human Rights Experts were appointed by the President of UN Human Rights Council to gather data on alleged human rights violations, collect unbiased information and provide independent analysis. The experts work on a voluntary basis; they are not UN staff and do not receive a salary for their work. While the </w:t>
      </w:r>
      <w:hyperlink r:id="rId11" w:history="1">
        <w:r w:rsidRPr="00930D5C">
          <w:rPr>
            <w:rStyle w:val="Hyperlink"/>
            <w:rFonts w:ascii="Verdana" w:eastAsia="DengXian" w:hAnsi="Verdana" w:cs="Aptos"/>
            <w:i/>
            <w:iCs/>
            <w:sz w:val="20"/>
            <w:szCs w:val="20"/>
            <w:shd w:val="clear" w:color="auto" w:fill="FFFFFF"/>
            <w14:ligatures w14:val="standardContextual"/>
          </w:rPr>
          <w:t>UN Human Rights Office</w:t>
        </w:r>
      </w:hyperlink>
      <w:r w:rsidRPr="00FA652F">
        <w:rPr>
          <w:rFonts w:ascii="Verdana" w:eastAsia="DengXian" w:hAnsi="Verdana" w:cs="Aptos"/>
          <w:i/>
          <w:iCs/>
          <w:color w:val="000000"/>
          <w:sz w:val="20"/>
          <w:szCs w:val="20"/>
          <w:shd w:val="clear" w:color="auto" w:fill="FFFFFF"/>
          <w14:ligatures w14:val="standardContextual"/>
        </w:rPr>
        <w:t xml:space="preserve"> provides administrative, technical and logistical support to the Group, the experts serve in their individual capacity and are independent from</w:t>
      </w:r>
      <w:r w:rsidRPr="00FA652F">
        <w:rPr>
          <w:rFonts w:ascii="Verdana" w:eastAsia="DengXian" w:hAnsi="Verdana" w:cs="Arial"/>
          <w:i/>
          <w:iCs/>
          <w:color w:val="000000"/>
          <w:sz w:val="20"/>
          <w:szCs w:val="20"/>
          <w:shd w:val="clear" w:color="auto" w:fill="FFFFFF"/>
          <w14:ligatures w14:val="standardContextual"/>
        </w:rPr>
        <w:t> </w:t>
      </w:r>
      <w:r w:rsidRPr="00FA652F">
        <w:rPr>
          <w:rFonts w:ascii="Verdana" w:eastAsia="DengXian" w:hAnsi="Verdana" w:cs="Aptos"/>
          <w:i/>
          <w:iCs/>
          <w:color w:val="000000"/>
          <w:sz w:val="20"/>
          <w:szCs w:val="20"/>
          <w:shd w:val="clear" w:color="auto" w:fill="FFFFFF"/>
          <w14:ligatures w14:val="standardContextual"/>
        </w:rPr>
        <w:t>any government or organization, including the UN. Any views or opinions presented herein are solely those of the mandated body and its experts, and do not necessarily represent those of the UN.</w:t>
      </w:r>
    </w:p>
    <w:p w14:paraId="4DADF254" w14:textId="6FC0B0D8" w:rsidR="00E92DC2" w:rsidRPr="00FA652F" w:rsidRDefault="00722598" w:rsidP="000A1EFA">
      <w:pPr>
        <w:spacing w:line="276" w:lineRule="auto"/>
        <w:rPr>
          <w:rFonts w:ascii="Verdana" w:hAnsi="Verdana"/>
          <w:sz w:val="20"/>
          <w:szCs w:val="20"/>
        </w:rPr>
      </w:pPr>
      <w:r w:rsidRPr="00FA652F">
        <w:rPr>
          <w:rFonts w:ascii="Verdana" w:hAnsi="Verdana"/>
          <w:b/>
          <w:bCs/>
          <w:i/>
          <w:iCs/>
          <w:color w:val="212121"/>
          <w:sz w:val="20"/>
          <w:szCs w:val="20"/>
        </w:rPr>
        <w:t>For media requests, please contact:</w:t>
      </w:r>
      <w:r w:rsidRPr="00FA652F">
        <w:rPr>
          <w:rFonts w:ascii="Verdana" w:hAnsi="Verdana"/>
          <w:i/>
          <w:iCs/>
          <w:color w:val="212121"/>
          <w:sz w:val="20"/>
          <w:szCs w:val="20"/>
        </w:rPr>
        <w:t xml:space="preserve"> Todd Pitman, Media Adviser</w:t>
      </w:r>
      <w:r w:rsidR="00C84C13">
        <w:rPr>
          <w:rFonts w:ascii="Verdana" w:hAnsi="Verdana"/>
          <w:i/>
          <w:iCs/>
          <w:color w:val="212121"/>
          <w:sz w:val="20"/>
          <w:szCs w:val="20"/>
        </w:rPr>
        <w:t xml:space="preserve"> for the Human Rights Council’s</w:t>
      </w:r>
      <w:r w:rsidRPr="00FA652F">
        <w:rPr>
          <w:rFonts w:ascii="Verdana" w:hAnsi="Verdana"/>
          <w:i/>
          <w:iCs/>
          <w:color w:val="212121"/>
          <w:sz w:val="20"/>
          <w:szCs w:val="20"/>
        </w:rPr>
        <w:t xml:space="preserve"> Investigative </w:t>
      </w:r>
      <w:r w:rsidRPr="00FA652F">
        <w:rPr>
          <w:rFonts w:ascii="Verdana" w:hAnsi="Verdana"/>
          <w:i/>
          <w:iCs/>
          <w:sz w:val="20"/>
          <w:szCs w:val="20"/>
        </w:rPr>
        <w:t>Bodies:</w:t>
      </w:r>
      <w:r w:rsidRPr="00FA652F">
        <w:rPr>
          <w:rFonts w:ascii="Verdana" w:hAnsi="Verdana"/>
          <w:i/>
          <w:iCs/>
          <w:color w:val="212121"/>
          <w:sz w:val="20"/>
          <w:szCs w:val="20"/>
        </w:rPr>
        <w:t> </w:t>
      </w:r>
      <w:hyperlink r:id="rId12" w:history="1">
        <w:r w:rsidRPr="00FA652F">
          <w:rPr>
            <w:rStyle w:val="Hyperlink"/>
            <w:rFonts w:ascii="Verdana" w:hAnsi="Verdana"/>
            <w:i/>
            <w:iCs/>
            <w:color w:val="0070C0"/>
            <w:sz w:val="20"/>
            <w:szCs w:val="20"/>
          </w:rPr>
          <w:t>todd.pitman@un.org</w:t>
        </w:r>
      </w:hyperlink>
      <w:r w:rsidRPr="00FA652F">
        <w:rPr>
          <w:rFonts w:ascii="Verdana" w:hAnsi="Verdana"/>
          <w:i/>
          <w:iCs/>
          <w:color w:val="212121"/>
          <w:sz w:val="20"/>
          <w:szCs w:val="20"/>
          <w:lang w:val="en-US"/>
        </w:rPr>
        <w:t xml:space="preserve"> / </w:t>
      </w:r>
      <w:r w:rsidRPr="00FA652F">
        <w:rPr>
          <w:rFonts w:ascii="Verdana" w:hAnsi="Verdana"/>
          <w:i/>
          <w:iCs/>
          <w:sz w:val="20"/>
          <w:szCs w:val="20"/>
          <w:lang w:val="en-US"/>
        </w:rPr>
        <w:t>+41766911761</w:t>
      </w:r>
      <w:r w:rsidRPr="00FA652F">
        <w:rPr>
          <w:rFonts w:ascii="Verdana" w:hAnsi="Verdana"/>
          <w:i/>
          <w:iCs/>
          <w:color w:val="212121"/>
          <w:sz w:val="20"/>
          <w:szCs w:val="20"/>
          <w:lang w:val="en-US"/>
        </w:rPr>
        <w:t>;</w:t>
      </w:r>
      <w:r w:rsidRPr="00FA652F">
        <w:rPr>
          <w:rFonts w:ascii="Verdana" w:hAnsi="Verdana"/>
          <w:i/>
          <w:iCs/>
          <w:color w:val="212121"/>
          <w:sz w:val="20"/>
          <w:szCs w:val="20"/>
        </w:rPr>
        <w:t xml:space="preserve"> </w:t>
      </w:r>
      <w:r w:rsidRPr="00FA652F">
        <w:rPr>
          <w:rFonts w:ascii="Verdana" w:hAnsi="Verdana"/>
          <w:i/>
          <w:iCs/>
          <w:sz w:val="20"/>
          <w:szCs w:val="20"/>
        </w:rPr>
        <w:t xml:space="preserve">or </w:t>
      </w:r>
      <w:r w:rsidRPr="00FA652F">
        <w:rPr>
          <w:rFonts w:ascii="Verdana" w:hAnsi="Verdana"/>
          <w:i/>
          <w:iCs/>
          <w:color w:val="212121"/>
          <w:sz w:val="20"/>
          <w:szCs w:val="20"/>
        </w:rPr>
        <w:t>Pascal Sim, Human Rights Council Media Office</w:t>
      </w:r>
      <w:r w:rsidRPr="00FA652F">
        <w:rPr>
          <w:rFonts w:ascii="Verdana" w:hAnsi="Verdana"/>
          <w:i/>
          <w:iCs/>
          <w:sz w:val="20"/>
          <w:szCs w:val="20"/>
        </w:rPr>
        <w:t>r:</w:t>
      </w:r>
      <w:r w:rsidRPr="00FA652F">
        <w:rPr>
          <w:rFonts w:ascii="Verdana" w:hAnsi="Verdana"/>
          <w:i/>
          <w:iCs/>
          <w:color w:val="212121"/>
          <w:sz w:val="20"/>
          <w:szCs w:val="20"/>
        </w:rPr>
        <w:t> </w:t>
      </w:r>
      <w:hyperlink r:id="rId13" w:tooltip="mailto:simp@un.org" w:history="1">
        <w:r w:rsidRPr="00FA652F">
          <w:rPr>
            <w:rStyle w:val="Hyperlink"/>
            <w:rFonts w:ascii="Verdana" w:hAnsi="Verdana"/>
            <w:i/>
            <w:iCs/>
            <w:color w:val="0070C0"/>
            <w:sz w:val="20"/>
            <w:szCs w:val="20"/>
          </w:rPr>
          <w:t>simp@un.org</w:t>
        </w:r>
      </w:hyperlink>
      <w:r w:rsidRPr="00FA652F">
        <w:rPr>
          <w:rFonts w:ascii="Verdana" w:hAnsi="Verdana"/>
          <w:i/>
          <w:iCs/>
          <w:color w:val="212121"/>
          <w:sz w:val="20"/>
          <w:szCs w:val="20"/>
        </w:rPr>
        <w:t>.</w:t>
      </w:r>
    </w:p>
    <w:p w14:paraId="0F340333" w14:textId="596B779E" w:rsidR="00FA652F" w:rsidRPr="00FA652F" w:rsidRDefault="00722598" w:rsidP="000A1EFA">
      <w:pPr>
        <w:spacing w:after="0" w:line="276" w:lineRule="auto"/>
        <w:jc w:val="center"/>
        <w:rPr>
          <w:rFonts w:ascii="Verdana" w:hAnsi="Verdana"/>
          <w:b/>
          <w:bCs/>
          <w:i/>
          <w:iCs/>
          <w:sz w:val="20"/>
          <w:szCs w:val="20"/>
          <w:lang w:val="en-US"/>
        </w:rPr>
      </w:pPr>
      <w:r w:rsidRPr="00FA652F">
        <w:rPr>
          <w:rFonts w:ascii="Verdana" w:hAnsi="Verdana"/>
          <w:b/>
          <w:bCs/>
          <w:i/>
          <w:iCs/>
          <w:sz w:val="20"/>
          <w:szCs w:val="20"/>
        </w:rPr>
        <w:t xml:space="preserve">Follow </w:t>
      </w:r>
      <w:proofErr w:type="spellStart"/>
      <w:r w:rsidRPr="00FA652F">
        <w:rPr>
          <w:rFonts w:ascii="Verdana" w:hAnsi="Verdana"/>
          <w:b/>
          <w:bCs/>
          <w:i/>
          <w:iCs/>
          <w:sz w:val="20"/>
          <w:szCs w:val="20"/>
        </w:rPr>
        <w:t>th</w:t>
      </w:r>
      <w:proofErr w:type="spellEnd"/>
      <w:r w:rsidRPr="00FA652F">
        <w:rPr>
          <w:rFonts w:ascii="Verdana" w:hAnsi="Verdana"/>
          <w:b/>
          <w:bCs/>
          <w:i/>
          <w:iCs/>
          <w:sz w:val="20"/>
          <w:szCs w:val="20"/>
          <w:lang w:val="en-US"/>
        </w:rPr>
        <w:t>e </w:t>
      </w:r>
      <w:r w:rsidRPr="00FA652F">
        <w:rPr>
          <w:rFonts w:ascii="Verdana" w:hAnsi="Verdana"/>
          <w:b/>
          <w:bCs/>
          <w:i/>
          <w:iCs/>
          <w:sz w:val="20"/>
          <w:szCs w:val="20"/>
        </w:rPr>
        <w:t>Human Rights Council’s Investigative Bodies </w:t>
      </w:r>
      <w:r w:rsidRPr="00FA652F">
        <w:rPr>
          <w:rFonts w:ascii="Verdana" w:hAnsi="Verdana"/>
          <w:b/>
          <w:bCs/>
          <w:i/>
          <w:iCs/>
          <w:sz w:val="20"/>
          <w:szCs w:val="20"/>
          <w:lang w:val="en-US"/>
        </w:rPr>
        <w:t>on Social Med</w:t>
      </w:r>
      <w:r w:rsidR="0098648D" w:rsidRPr="00FA652F">
        <w:rPr>
          <w:rFonts w:ascii="Verdana" w:hAnsi="Verdana"/>
          <w:b/>
          <w:bCs/>
          <w:i/>
          <w:iCs/>
          <w:sz w:val="20"/>
          <w:szCs w:val="20"/>
          <w:lang w:val="en-US"/>
        </w:rPr>
        <w:t>ia:</w:t>
      </w:r>
    </w:p>
    <w:p w14:paraId="2616E640" w14:textId="16DBF433" w:rsidR="00FA652F" w:rsidRPr="00FA652F" w:rsidRDefault="00FA652F" w:rsidP="000A1EFA">
      <w:pPr>
        <w:spacing w:after="0" w:line="276" w:lineRule="auto"/>
        <w:jc w:val="center"/>
        <w:rPr>
          <w:rFonts w:ascii="Verdana" w:hAnsi="Verdana"/>
          <w:sz w:val="20"/>
          <w:szCs w:val="20"/>
        </w:rPr>
      </w:pPr>
      <w:hyperlink r:id="rId14" w:history="1">
        <w:r w:rsidRPr="00FA652F">
          <w:rPr>
            <w:rFonts w:ascii="Verdana" w:eastAsia="DengXian" w:hAnsi="Verdana" w:cs="Aptos"/>
            <w:i/>
            <w:iCs/>
            <w:color w:val="0563C1"/>
            <w:sz w:val="20"/>
            <w:szCs w:val="20"/>
            <w:u w:val="single"/>
            <w:lang w:eastAsia="zh-CN"/>
          </w:rPr>
          <w:t>X</w:t>
        </w:r>
      </w:hyperlink>
      <w:r w:rsidRPr="00FA652F">
        <w:rPr>
          <w:rFonts w:ascii="Verdana" w:eastAsia="DengXian" w:hAnsi="Verdana" w:cs="Aptos"/>
          <w:i/>
          <w:iCs/>
          <w:color w:val="212121"/>
          <w:sz w:val="20"/>
          <w:szCs w:val="20"/>
          <w:lang w:eastAsia="zh-CN"/>
        </w:rPr>
        <w:t xml:space="preserve"> | </w:t>
      </w:r>
      <w:hyperlink r:id="rId15" w:history="1">
        <w:r w:rsidRPr="00FA652F">
          <w:rPr>
            <w:rFonts w:ascii="Verdana" w:eastAsia="DengXian" w:hAnsi="Verdana" w:cs="Aptos"/>
            <w:i/>
            <w:iCs/>
            <w:color w:val="0563C1"/>
            <w:sz w:val="20"/>
            <w:szCs w:val="20"/>
            <w:u w:val="single"/>
            <w:lang w:eastAsia="zh-CN"/>
          </w:rPr>
          <w:t>Facebook</w:t>
        </w:r>
      </w:hyperlink>
      <w:r w:rsidRPr="00FA652F">
        <w:rPr>
          <w:rFonts w:ascii="Verdana" w:eastAsia="DengXian" w:hAnsi="Verdana" w:cs="Aptos"/>
          <w:i/>
          <w:iCs/>
          <w:color w:val="212121"/>
          <w:sz w:val="20"/>
          <w:szCs w:val="20"/>
          <w:lang w:eastAsia="zh-CN"/>
        </w:rPr>
        <w:t xml:space="preserve"> | </w:t>
      </w:r>
      <w:hyperlink r:id="rId16" w:history="1">
        <w:r w:rsidRPr="00FA652F">
          <w:rPr>
            <w:rFonts w:ascii="Verdana" w:eastAsia="DengXian" w:hAnsi="Verdana" w:cs="Aptos"/>
            <w:i/>
            <w:iCs/>
            <w:color w:val="0563C1"/>
            <w:sz w:val="20"/>
            <w:szCs w:val="20"/>
            <w:u w:val="single"/>
            <w:lang w:eastAsia="zh-CN"/>
          </w:rPr>
          <w:t>Instagram</w:t>
        </w:r>
      </w:hyperlink>
      <w:r w:rsidRPr="00FA652F">
        <w:rPr>
          <w:rFonts w:ascii="Verdana" w:eastAsia="DengXian" w:hAnsi="Verdana" w:cs="Aptos"/>
          <w:i/>
          <w:iCs/>
          <w:color w:val="212121"/>
          <w:sz w:val="20"/>
          <w:szCs w:val="20"/>
          <w:lang w:eastAsia="zh-CN"/>
        </w:rPr>
        <w:t xml:space="preserve"> | </w:t>
      </w:r>
      <w:hyperlink r:id="rId17" w:history="1">
        <w:proofErr w:type="spellStart"/>
        <w:r w:rsidRPr="00FA652F">
          <w:rPr>
            <w:rFonts w:ascii="Verdana" w:eastAsia="DengXian" w:hAnsi="Verdana" w:cs="Aptos"/>
            <w:i/>
            <w:iCs/>
            <w:color w:val="0563C1"/>
            <w:sz w:val="20"/>
            <w:szCs w:val="20"/>
            <w:u w:val="single"/>
            <w:lang w:eastAsia="zh-CN"/>
          </w:rPr>
          <w:t>Linkedin</w:t>
        </w:r>
        <w:proofErr w:type="spellEnd"/>
      </w:hyperlink>
      <w:r w:rsidRPr="00FA652F">
        <w:rPr>
          <w:rFonts w:ascii="Verdana" w:eastAsia="DengXian" w:hAnsi="Verdana" w:cs="Aptos"/>
          <w:i/>
          <w:iCs/>
          <w:color w:val="212121"/>
          <w:sz w:val="20"/>
          <w:szCs w:val="20"/>
          <w:lang w:eastAsia="zh-CN"/>
        </w:rPr>
        <w:t xml:space="preserve"> | </w:t>
      </w:r>
      <w:hyperlink r:id="rId18" w:history="1">
        <w:r w:rsidRPr="00FA652F">
          <w:rPr>
            <w:rFonts w:ascii="Verdana" w:eastAsia="DengXian" w:hAnsi="Verdana" w:cs="Aptos"/>
            <w:i/>
            <w:iCs/>
            <w:color w:val="0563C1"/>
            <w:sz w:val="20"/>
            <w:szCs w:val="20"/>
            <w:u w:val="single"/>
            <w:lang w:eastAsia="zh-CN"/>
          </w:rPr>
          <w:t>Bluesky</w:t>
        </w:r>
      </w:hyperlink>
    </w:p>
    <w:p w14:paraId="3DDA1F50" w14:textId="578BFCD7" w:rsidR="0069240E" w:rsidRPr="00FA652F" w:rsidRDefault="0069240E" w:rsidP="000A1EFA">
      <w:pPr>
        <w:spacing w:line="276" w:lineRule="auto"/>
        <w:jc w:val="center"/>
        <w:rPr>
          <w:rFonts w:ascii="Verdana" w:hAnsi="Verdana"/>
          <w:sz w:val="20"/>
          <w:szCs w:val="20"/>
        </w:rPr>
      </w:pPr>
    </w:p>
    <w:p w14:paraId="73F01960" w14:textId="77777777" w:rsidR="0069240E" w:rsidRPr="00FA652F" w:rsidRDefault="0069240E" w:rsidP="000A1EFA">
      <w:pPr>
        <w:pBdr>
          <w:bottom w:val="single" w:sz="12" w:space="1" w:color="auto"/>
        </w:pBdr>
        <w:spacing w:after="0" w:line="276" w:lineRule="auto"/>
        <w:rPr>
          <w:rFonts w:ascii="Verdana" w:eastAsia="DengXian" w:hAnsi="Verdana" w:cs="Aptos"/>
          <w:sz w:val="20"/>
          <w:szCs w:val="20"/>
          <w:lang w:val="en-US"/>
          <w14:ligatures w14:val="standardContextual"/>
        </w:rPr>
      </w:pPr>
    </w:p>
    <w:p w14:paraId="7E266F50" w14:textId="77777777" w:rsidR="00E92DC2" w:rsidRPr="00FA652F" w:rsidRDefault="00E92DC2" w:rsidP="000A1EFA">
      <w:pPr>
        <w:spacing w:after="0" w:line="276" w:lineRule="auto"/>
        <w:rPr>
          <w:rFonts w:ascii="Verdana" w:eastAsia="DengXian" w:hAnsi="Verdana" w:cs="Aptos"/>
          <w:sz w:val="20"/>
          <w:szCs w:val="20"/>
          <w:lang w:val="en-US"/>
          <w14:ligatures w14:val="standardContextual"/>
        </w:rPr>
      </w:pPr>
    </w:p>
    <w:p w14:paraId="72E48915" w14:textId="27979B1D" w:rsidR="0069240E" w:rsidRPr="00873726" w:rsidRDefault="0069240E" w:rsidP="000A1EFA">
      <w:pPr>
        <w:spacing w:after="0" w:line="276" w:lineRule="auto"/>
        <w:jc w:val="center"/>
        <w:rPr>
          <w:rFonts w:ascii="Verdana" w:eastAsia="DengXian" w:hAnsi="Verdana" w:cs="Aptos"/>
          <w:sz w:val="20"/>
          <w:szCs w:val="20"/>
          <w:lang w:val="es-ES"/>
          <w14:ligatures w14:val="standardContextual"/>
        </w:rPr>
      </w:pPr>
      <w:r w:rsidRPr="00FA652F">
        <w:rPr>
          <w:rFonts w:ascii="Verdana" w:eastAsia="DengXian" w:hAnsi="Verdana" w:cs="Aptos"/>
          <w:noProof/>
          <w:color w:val="FF0000"/>
          <w:sz w:val="20"/>
          <w:szCs w:val="20"/>
        </w:rPr>
        <w:drawing>
          <wp:inline distT="0" distB="0" distL="0" distR="0" wp14:anchorId="4582DBDC" wp14:editId="48395094">
            <wp:extent cx="5410200" cy="981075"/>
            <wp:effectExtent l="0" t="0" r="0" b="9525"/>
            <wp:docPr id="3" name="Picture 2" descr="A blue and whit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background with white text&#10;&#10;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410200" cy="981075"/>
                    </a:xfrm>
                    <a:prstGeom prst="rect">
                      <a:avLst/>
                    </a:prstGeom>
                    <a:noFill/>
                    <a:ln>
                      <a:noFill/>
                    </a:ln>
                  </pic:spPr>
                </pic:pic>
              </a:graphicData>
            </a:graphic>
          </wp:inline>
        </w:drawing>
      </w:r>
    </w:p>
    <w:p w14:paraId="446BE390" w14:textId="77777777" w:rsidR="0069240E" w:rsidRPr="00873726" w:rsidRDefault="0069240E" w:rsidP="000A1EFA">
      <w:pPr>
        <w:spacing w:after="0" w:line="276" w:lineRule="auto"/>
        <w:rPr>
          <w:rFonts w:ascii="Verdana" w:eastAsia="DengXian" w:hAnsi="Verdana" w:cs="Aptos"/>
          <w:sz w:val="20"/>
          <w:szCs w:val="20"/>
          <w:lang w:val="es-ES"/>
          <w14:ligatures w14:val="standardContextual"/>
        </w:rPr>
      </w:pPr>
    </w:p>
    <w:p w14:paraId="2187CB91" w14:textId="7F23B3AD" w:rsidR="00C761BF" w:rsidRPr="000A49A0" w:rsidRDefault="00C761BF" w:rsidP="00C761BF">
      <w:pPr>
        <w:spacing w:line="276" w:lineRule="auto"/>
        <w:jc w:val="center"/>
        <w:rPr>
          <w:rFonts w:ascii="Verdana" w:hAnsi="Verdana" w:cs="Calibri"/>
          <w:lang w:val="es-419"/>
        </w:rPr>
      </w:pPr>
      <w:r w:rsidRPr="00873726">
        <w:rPr>
          <w:rFonts w:ascii="Verdana" w:hAnsi="Verdana" w:cs="Calibri"/>
          <w:b/>
          <w:bCs/>
          <w:lang w:val="es-419"/>
        </w:rPr>
        <w:t xml:space="preserve">Nicaragua: </w:t>
      </w:r>
      <w:r w:rsidR="000A49A0" w:rsidRPr="00873726">
        <w:rPr>
          <w:rFonts w:ascii="Verdana" w:hAnsi="Verdana" w:cs="Calibri"/>
          <w:b/>
          <w:bCs/>
          <w:lang w:val="es-419"/>
        </w:rPr>
        <w:t xml:space="preserve">Expertos de la ONU advierten sobre represión </w:t>
      </w:r>
      <w:r w:rsidR="00E91AD8" w:rsidRPr="00873726">
        <w:rPr>
          <w:rFonts w:ascii="Verdana" w:hAnsi="Verdana" w:cs="Calibri"/>
          <w:b/>
          <w:bCs/>
          <w:lang w:val="es-419"/>
        </w:rPr>
        <w:t xml:space="preserve">creciente </w:t>
      </w:r>
      <w:r w:rsidR="000A49A0" w:rsidRPr="00873726">
        <w:rPr>
          <w:rFonts w:ascii="Verdana" w:hAnsi="Verdana" w:cs="Calibri"/>
          <w:b/>
          <w:bCs/>
          <w:lang w:val="es-419"/>
        </w:rPr>
        <w:t xml:space="preserve">que </w:t>
      </w:r>
      <w:r w:rsidR="000A49A0" w:rsidRPr="000A49A0">
        <w:rPr>
          <w:rFonts w:ascii="Verdana" w:hAnsi="Verdana" w:cs="Calibri"/>
          <w:b/>
          <w:bCs/>
          <w:lang w:val="es-419"/>
        </w:rPr>
        <w:t>traspasa las fronteras</w:t>
      </w:r>
    </w:p>
    <w:p w14:paraId="5EC04878" w14:textId="01327C66" w:rsidR="0069240E" w:rsidRDefault="0069240E" w:rsidP="009209E0">
      <w:pPr>
        <w:spacing w:line="276" w:lineRule="auto"/>
        <w:rPr>
          <w:rFonts w:ascii="Verdana" w:eastAsia="DengXian" w:hAnsi="Verdana" w:cs="Aptos"/>
          <w:sz w:val="20"/>
          <w:szCs w:val="20"/>
          <w:lang w:val="es-419"/>
          <w14:ligatures w14:val="standardContextual"/>
        </w:rPr>
      </w:pPr>
      <w:r w:rsidRPr="00FA652F">
        <w:rPr>
          <w:rFonts w:ascii="Verdana" w:eastAsia="DengXian" w:hAnsi="Verdana" w:cs="Aptos"/>
          <w:b/>
          <w:bCs/>
          <w:sz w:val="20"/>
          <w:szCs w:val="20"/>
          <w:lang w:val="es-ES"/>
          <w14:ligatures w14:val="standardContextual"/>
        </w:rPr>
        <w:t>GINEBRA/PANAMÁ (</w:t>
      </w:r>
      <w:r w:rsidR="00B73621">
        <w:rPr>
          <w:rFonts w:ascii="Verdana" w:eastAsia="DengXian" w:hAnsi="Verdana" w:cs="Aptos"/>
          <w:b/>
          <w:bCs/>
          <w:sz w:val="20"/>
          <w:szCs w:val="20"/>
          <w:lang w:val="es-ES"/>
          <w14:ligatures w14:val="standardContextual"/>
        </w:rPr>
        <w:t xml:space="preserve">23 de septiembre </w:t>
      </w:r>
      <w:r w:rsidRPr="00FA652F">
        <w:rPr>
          <w:rFonts w:ascii="Verdana" w:eastAsia="DengXian" w:hAnsi="Verdana" w:cs="Aptos"/>
          <w:b/>
          <w:bCs/>
          <w:sz w:val="20"/>
          <w:szCs w:val="20"/>
          <w:lang w:val="es-ES"/>
          <w14:ligatures w14:val="standardContextual"/>
        </w:rPr>
        <w:t>20</w:t>
      </w:r>
      <w:r w:rsidR="000A1EFA">
        <w:rPr>
          <w:rFonts w:ascii="Verdana" w:eastAsia="DengXian" w:hAnsi="Verdana" w:cs="Aptos"/>
          <w:b/>
          <w:bCs/>
          <w:sz w:val="20"/>
          <w:szCs w:val="20"/>
          <w:lang w:val="es-ES"/>
          <w14:ligatures w14:val="standardContextual"/>
        </w:rPr>
        <w:t>25</w:t>
      </w:r>
      <w:r w:rsidRPr="00FA652F">
        <w:rPr>
          <w:rFonts w:ascii="Verdana" w:eastAsia="DengXian" w:hAnsi="Verdana" w:cs="Aptos"/>
          <w:b/>
          <w:bCs/>
          <w:sz w:val="20"/>
          <w:szCs w:val="20"/>
          <w:lang w:val="es-ES"/>
          <w14:ligatures w14:val="standardContextual"/>
        </w:rPr>
        <w:t>)</w:t>
      </w:r>
      <w:r w:rsidRPr="00FA652F">
        <w:rPr>
          <w:rFonts w:ascii="Verdana" w:eastAsia="DengXian" w:hAnsi="Verdana" w:cs="Aptos"/>
          <w:sz w:val="20"/>
          <w:szCs w:val="20"/>
          <w:lang w:val="es-ES"/>
          <w14:ligatures w14:val="standardContextual"/>
        </w:rPr>
        <w:t xml:space="preserve"> –</w:t>
      </w:r>
      <w:r w:rsidR="009209E0">
        <w:rPr>
          <w:rFonts w:ascii="Verdana" w:eastAsia="DengXian" w:hAnsi="Verdana" w:cs="Aptos"/>
          <w:sz w:val="20"/>
          <w:szCs w:val="20"/>
          <w:lang w:val="es-ES"/>
          <w14:ligatures w14:val="standardContextual"/>
        </w:rPr>
        <w:t xml:space="preserve"> </w:t>
      </w:r>
      <w:r w:rsidR="00B44CEE" w:rsidRPr="00B44CEE">
        <w:rPr>
          <w:rFonts w:ascii="Verdana" w:eastAsia="DengXian" w:hAnsi="Verdana" w:cs="Aptos"/>
          <w:sz w:val="20"/>
          <w:szCs w:val="20"/>
          <w:lang w:val="es-419"/>
          <w14:ligatures w14:val="standardContextual"/>
        </w:rPr>
        <w:t xml:space="preserve">El Gobierno de Nicaragua está </w:t>
      </w:r>
      <w:r w:rsidR="00224951">
        <w:rPr>
          <w:rFonts w:ascii="Verdana" w:eastAsia="DengXian" w:hAnsi="Verdana" w:cs="Aptos"/>
          <w:sz w:val="20"/>
          <w:szCs w:val="20"/>
          <w:lang w:val="es-419"/>
          <w14:ligatures w14:val="standardContextual"/>
        </w:rPr>
        <w:t>extendiendo</w:t>
      </w:r>
      <w:r w:rsidR="00B44CEE" w:rsidRPr="00B44CEE">
        <w:rPr>
          <w:rFonts w:ascii="Verdana" w:eastAsia="DengXian" w:hAnsi="Verdana" w:cs="Aptos"/>
          <w:sz w:val="20"/>
          <w:szCs w:val="20"/>
          <w:lang w:val="es-419"/>
          <w14:ligatures w14:val="standardContextual"/>
        </w:rPr>
        <w:t xml:space="preserve"> su represión contra </w:t>
      </w:r>
      <w:r w:rsidR="00EE08DA">
        <w:rPr>
          <w:rFonts w:ascii="Verdana" w:eastAsia="DengXian" w:hAnsi="Verdana" w:cs="Aptos"/>
          <w:sz w:val="20"/>
          <w:szCs w:val="20"/>
          <w:lang w:val="es-419"/>
          <w14:ligatures w14:val="standardContextual"/>
        </w:rPr>
        <w:t>las personas percibidas como</w:t>
      </w:r>
      <w:r w:rsidR="00B44CEE" w:rsidRPr="00B44CEE">
        <w:rPr>
          <w:rFonts w:ascii="Verdana" w:eastAsia="DengXian" w:hAnsi="Verdana" w:cs="Aptos"/>
          <w:sz w:val="20"/>
          <w:szCs w:val="20"/>
          <w:lang w:val="es-419"/>
          <w14:ligatures w14:val="standardContextual"/>
        </w:rPr>
        <w:t xml:space="preserve"> opositor</w:t>
      </w:r>
      <w:r w:rsidR="00EE08DA">
        <w:rPr>
          <w:rFonts w:ascii="Verdana" w:eastAsia="DengXian" w:hAnsi="Verdana" w:cs="Aptos"/>
          <w:sz w:val="20"/>
          <w:szCs w:val="20"/>
          <w:lang w:val="es-419"/>
          <w14:ligatures w14:val="standardContextual"/>
        </w:rPr>
        <w:t>a</w:t>
      </w:r>
      <w:r w:rsidR="00B44CEE" w:rsidRPr="00B44CEE">
        <w:rPr>
          <w:rFonts w:ascii="Verdana" w:eastAsia="DengXian" w:hAnsi="Verdana" w:cs="Aptos"/>
          <w:sz w:val="20"/>
          <w:szCs w:val="20"/>
          <w:lang w:val="es-419"/>
          <w14:ligatures w14:val="standardContextual"/>
        </w:rPr>
        <w:t xml:space="preserve">s más allá de sus propias fronteras, persiguiendo a ciudadanos nicaragüenses en el extranjero </w:t>
      </w:r>
      <w:r w:rsidR="000C0D67">
        <w:rPr>
          <w:rFonts w:ascii="Verdana" w:eastAsia="DengXian" w:hAnsi="Verdana" w:cs="Aptos"/>
          <w:sz w:val="20"/>
          <w:szCs w:val="20"/>
          <w:lang w:val="es-419"/>
          <w14:ligatures w14:val="standardContextual"/>
        </w:rPr>
        <w:t>en el marco</w:t>
      </w:r>
      <w:r w:rsidR="00B44CEE" w:rsidRPr="00B44CEE">
        <w:rPr>
          <w:rFonts w:ascii="Verdana" w:eastAsia="DengXian" w:hAnsi="Verdana" w:cs="Aptos"/>
          <w:sz w:val="20"/>
          <w:szCs w:val="20"/>
          <w:lang w:val="es-419"/>
          <w14:ligatures w14:val="standardContextual"/>
        </w:rPr>
        <w:t xml:space="preserve"> de una campaña cada vez más intensa para silenciar a los críticos en el exilio, </w:t>
      </w:r>
      <w:r w:rsidR="00387964">
        <w:rPr>
          <w:rFonts w:ascii="Verdana" w:eastAsia="DengXian" w:hAnsi="Verdana" w:cs="Aptos"/>
          <w:sz w:val="20"/>
          <w:szCs w:val="20"/>
          <w:lang w:val="es-419"/>
          <w14:ligatures w14:val="standardContextual"/>
        </w:rPr>
        <w:t>afirmó</w:t>
      </w:r>
      <w:r w:rsidR="00B44CEE" w:rsidRPr="00B44CEE">
        <w:rPr>
          <w:rFonts w:ascii="Verdana" w:eastAsia="DengXian" w:hAnsi="Verdana" w:cs="Aptos"/>
          <w:sz w:val="20"/>
          <w:szCs w:val="20"/>
          <w:lang w:val="es-419"/>
          <w14:ligatures w14:val="standardContextual"/>
        </w:rPr>
        <w:t xml:space="preserve"> hoy el Grupo de Expertos en Derechos Humanos sobre Nicaragua </w:t>
      </w:r>
      <w:r w:rsidR="00915EEE" w:rsidRPr="00B44CEE">
        <w:rPr>
          <w:rFonts w:ascii="Verdana" w:eastAsia="DengXian" w:hAnsi="Verdana" w:cs="Aptos"/>
          <w:sz w:val="20"/>
          <w:szCs w:val="20"/>
          <w:lang w:val="es-419"/>
          <w14:ligatures w14:val="standardContextual"/>
        </w:rPr>
        <w:t xml:space="preserve">de las Naciones Unidas </w:t>
      </w:r>
      <w:r w:rsidR="00B44CEE" w:rsidRPr="00B44CEE">
        <w:rPr>
          <w:rFonts w:ascii="Verdana" w:eastAsia="DengXian" w:hAnsi="Verdana" w:cs="Aptos"/>
          <w:sz w:val="20"/>
          <w:szCs w:val="20"/>
          <w:lang w:val="es-419"/>
          <w14:ligatures w14:val="standardContextual"/>
        </w:rPr>
        <w:t>en un nuevo informe.</w:t>
      </w:r>
    </w:p>
    <w:p w14:paraId="663B7F38" w14:textId="13638AEE" w:rsidR="00915EEE" w:rsidRDefault="007F3860" w:rsidP="000A1EFA">
      <w:pPr>
        <w:spacing w:line="276" w:lineRule="auto"/>
        <w:rPr>
          <w:rFonts w:ascii="Verdana" w:eastAsia="DengXian" w:hAnsi="Verdana" w:cs="Aptos"/>
          <w:sz w:val="20"/>
          <w:szCs w:val="20"/>
          <w:lang w:val="es-419"/>
          <w14:ligatures w14:val="standardContextual"/>
        </w:rPr>
      </w:pPr>
      <w:r w:rsidRPr="007F3860">
        <w:rPr>
          <w:rFonts w:ascii="Verdana" w:eastAsia="DengXian" w:hAnsi="Verdana" w:cs="Aptos"/>
          <w:sz w:val="20"/>
          <w:szCs w:val="20"/>
          <w:lang w:val="es-419"/>
          <w14:ligatures w14:val="standardContextual"/>
        </w:rPr>
        <w:t xml:space="preserve">El informe, presentado ante el Consejo de Derechos Humanos en Ginebra, documenta cómo el Gobierno de Daniel Ortega y Rosario Murillo ha perseguido a </w:t>
      </w:r>
      <w:r w:rsidR="00270831">
        <w:rPr>
          <w:rFonts w:ascii="Verdana" w:eastAsia="DengXian" w:hAnsi="Verdana" w:cs="Aptos"/>
          <w:sz w:val="20"/>
          <w:szCs w:val="20"/>
          <w:lang w:val="es-419"/>
          <w14:ligatures w14:val="standardContextual"/>
        </w:rPr>
        <w:t>miles</w:t>
      </w:r>
      <w:r w:rsidRPr="007F3860">
        <w:rPr>
          <w:rFonts w:ascii="Verdana" w:eastAsia="DengXian" w:hAnsi="Verdana" w:cs="Aptos"/>
          <w:sz w:val="20"/>
          <w:szCs w:val="20"/>
          <w:lang w:val="es-419"/>
          <w14:ligatures w14:val="standardContextual"/>
        </w:rPr>
        <w:t xml:space="preserve"> de nicaragüense</w:t>
      </w:r>
      <w:r w:rsidR="00224951">
        <w:rPr>
          <w:rFonts w:ascii="Verdana" w:eastAsia="DengXian" w:hAnsi="Verdana" w:cs="Aptos"/>
          <w:sz w:val="20"/>
          <w:szCs w:val="20"/>
          <w:lang w:val="es-419"/>
          <w14:ligatures w14:val="standardContextual"/>
        </w:rPr>
        <w:t>s</w:t>
      </w:r>
      <w:r w:rsidR="00FA5052">
        <w:rPr>
          <w:rFonts w:ascii="Verdana" w:eastAsia="DengXian" w:hAnsi="Verdana" w:cs="Aptos"/>
          <w:sz w:val="20"/>
          <w:szCs w:val="20"/>
          <w:lang w:val="es-419"/>
          <w14:ligatures w14:val="standardContextual"/>
        </w:rPr>
        <w:t xml:space="preserve"> en el extranjero</w:t>
      </w:r>
      <w:r w:rsidR="00224951">
        <w:rPr>
          <w:rFonts w:ascii="Verdana" w:eastAsia="DengXian" w:hAnsi="Verdana" w:cs="Aptos"/>
          <w:sz w:val="20"/>
          <w:szCs w:val="20"/>
          <w:lang w:val="es-419"/>
          <w14:ligatures w14:val="standardContextual"/>
        </w:rPr>
        <w:t xml:space="preserve">, </w:t>
      </w:r>
      <w:r w:rsidRPr="007F3860">
        <w:rPr>
          <w:rFonts w:ascii="Verdana" w:eastAsia="DengXian" w:hAnsi="Verdana" w:cs="Aptos"/>
          <w:sz w:val="20"/>
          <w:szCs w:val="20"/>
          <w:lang w:val="es-419"/>
          <w14:ligatures w14:val="standardContextual"/>
        </w:rPr>
        <w:t>muchos de los cuales huyeron del país tras la sangrienta represión de 2018</w:t>
      </w:r>
      <w:r w:rsidR="00224951">
        <w:rPr>
          <w:rFonts w:ascii="Verdana" w:eastAsia="DengXian" w:hAnsi="Verdana" w:cs="Aptos"/>
          <w:sz w:val="20"/>
          <w:szCs w:val="20"/>
          <w:lang w:val="es-419"/>
          <w14:ligatures w14:val="standardContextual"/>
        </w:rPr>
        <w:t xml:space="preserve">. Esta persecución se ha llevado a cabo a través de </w:t>
      </w:r>
      <w:r w:rsidRPr="007F3860">
        <w:rPr>
          <w:rFonts w:ascii="Verdana" w:eastAsia="DengXian" w:hAnsi="Verdana" w:cs="Aptos"/>
          <w:sz w:val="20"/>
          <w:szCs w:val="20"/>
          <w:lang w:val="es-419"/>
          <w14:ligatures w14:val="standardContextual"/>
        </w:rPr>
        <w:t xml:space="preserve">una serie de medidas severas que incluyen la privación arbitraria de la nacionalidad, la prohibición de entrada al país, la denegación de pasaportes, la confiscación de </w:t>
      </w:r>
      <w:r w:rsidR="006B702E">
        <w:rPr>
          <w:rFonts w:ascii="Verdana" w:eastAsia="DengXian" w:hAnsi="Verdana" w:cs="Aptos"/>
          <w:sz w:val="20"/>
          <w:szCs w:val="20"/>
          <w:lang w:val="es-419"/>
          <w14:ligatures w14:val="standardContextual"/>
        </w:rPr>
        <w:t>bienes</w:t>
      </w:r>
      <w:r w:rsidRPr="007F3860">
        <w:rPr>
          <w:rFonts w:ascii="Verdana" w:eastAsia="DengXian" w:hAnsi="Verdana" w:cs="Aptos"/>
          <w:sz w:val="20"/>
          <w:szCs w:val="20"/>
          <w:lang w:val="es-419"/>
          <w14:ligatures w14:val="standardContextual"/>
        </w:rPr>
        <w:t xml:space="preserve">, la vigilancia digital, las amenazas, </w:t>
      </w:r>
      <w:r w:rsidR="00C441A8">
        <w:rPr>
          <w:rFonts w:ascii="Verdana" w:eastAsia="DengXian" w:hAnsi="Verdana" w:cs="Aptos"/>
          <w:sz w:val="20"/>
          <w:szCs w:val="20"/>
          <w:lang w:val="es-419"/>
          <w14:ligatures w14:val="standardContextual"/>
        </w:rPr>
        <w:t xml:space="preserve">así como </w:t>
      </w:r>
      <w:r w:rsidRPr="007F3860">
        <w:rPr>
          <w:rFonts w:ascii="Verdana" w:eastAsia="DengXian" w:hAnsi="Verdana" w:cs="Aptos"/>
          <w:sz w:val="20"/>
          <w:szCs w:val="20"/>
          <w:lang w:val="es-419"/>
          <w14:ligatures w14:val="standardContextual"/>
        </w:rPr>
        <w:t xml:space="preserve">la intimidación y el castigo </w:t>
      </w:r>
      <w:r w:rsidR="00C441A8">
        <w:rPr>
          <w:rFonts w:ascii="Verdana" w:eastAsia="DengXian" w:hAnsi="Verdana" w:cs="Aptos"/>
          <w:sz w:val="20"/>
          <w:szCs w:val="20"/>
          <w:lang w:val="es-419"/>
          <w14:ligatures w14:val="standardContextual"/>
        </w:rPr>
        <w:t>de</w:t>
      </w:r>
      <w:r w:rsidRPr="007F3860">
        <w:rPr>
          <w:rFonts w:ascii="Verdana" w:eastAsia="DengXian" w:hAnsi="Verdana" w:cs="Aptos"/>
          <w:sz w:val="20"/>
          <w:szCs w:val="20"/>
          <w:lang w:val="es-419"/>
          <w14:ligatures w14:val="standardContextual"/>
        </w:rPr>
        <w:t xml:space="preserve"> familiares que permanecen en Nicaragua.</w:t>
      </w:r>
    </w:p>
    <w:p w14:paraId="6B10B44C" w14:textId="77777777" w:rsidR="00D14C69" w:rsidRDefault="001F09D4" w:rsidP="00D14C69">
      <w:pPr>
        <w:spacing w:line="276" w:lineRule="auto"/>
        <w:rPr>
          <w:rFonts w:ascii="Verdana" w:hAnsi="Verdana" w:cs="Calibri"/>
          <w:sz w:val="20"/>
          <w:szCs w:val="20"/>
          <w:lang w:val="es-419"/>
        </w:rPr>
      </w:pPr>
      <w:r w:rsidRPr="001F09D4">
        <w:rPr>
          <w:rFonts w:ascii="Verdana" w:hAnsi="Verdana" w:cs="Calibri"/>
          <w:sz w:val="20"/>
          <w:szCs w:val="20"/>
          <w:lang w:val="es-419"/>
        </w:rPr>
        <w:t>“El daño que sufren los nicaragüenses exiliados no es el resultado de un hecho aislado o de una sola violación”, afirmó Jan-Michael Simon, presidente del Grupo.</w:t>
      </w:r>
      <w:r>
        <w:rPr>
          <w:rFonts w:ascii="Verdana" w:hAnsi="Verdana" w:cs="Calibri"/>
          <w:sz w:val="20"/>
          <w:szCs w:val="20"/>
          <w:lang w:val="es-419"/>
        </w:rPr>
        <w:t xml:space="preserve"> </w:t>
      </w:r>
      <w:r w:rsidR="001E25CB" w:rsidRPr="00B5041A">
        <w:rPr>
          <w:rFonts w:ascii="Verdana" w:hAnsi="Verdana" w:cs="Calibri"/>
          <w:sz w:val="20"/>
          <w:szCs w:val="20"/>
          <w:lang w:val="es-419"/>
        </w:rPr>
        <w:t>“Su vida entera se desmantela sistemáticamente, comenzando con su desarraigo y la erosión de su identidad legal, lo que deriva en un colapso económico, aislamiento social y vigilancia omnipresente”.</w:t>
      </w:r>
    </w:p>
    <w:p w14:paraId="3DF28EF1" w14:textId="1AB0BAA6" w:rsidR="00D14C69" w:rsidRPr="00497FC3" w:rsidRDefault="00D14C69" w:rsidP="00D14C69">
      <w:pPr>
        <w:spacing w:line="276" w:lineRule="auto"/>
        <w:rPr>
          <w:rFonts w:ascii="Verdana" w:hAnsi="Verdana" w:cs="Calibri"/>
          <w:sz w:val="20"/>
          <w:szCs w:val="20"/>
          <w:lang w:val="es-419"/>
        </w:rPr>
      </w:pPr>
      <w:r w:rsidRPr="009A3AB4">
        <w:rPr>
          <w:rFonts w:ascii="Verdana" w:hAnsi="Verdana" w:cs="Calibri"/>
          <w:sz w:val="20"/>
          <w:szCs w:val="20"/>
          <w:lang w:val="es-419"/>
        </w:rPr>
        <w:t xml:space="preserve">Los </w:t>
      </w:r>
      <w:r>
        <w:rPr>
          <w:rFonts w:ascii="Verdana" w:hAnsi="Verdana" w:cs="Calibri"/>
          <w:sz w:val="20"/>
          <w:szCs w:val="20"/>
          <w:lang w:val="es-419"/>
        </w:rPr>
        <w:t>E</w:t>
      </w:r>
      <w:r w:rsidRPr="009A3AB4">
        <w:rPr>
          <w:rFonts w:ascii="Verdana" w:hAnsi="Verdana" w:cs="Calibri"/>
          <w:sz w:val="20"/>
          <w:szCs w:val="20"/>
          <w:lang w:val="es-419"/>
        </w:rPr>
        <w:t xml:space="preserve">xpertos </w:t>
      </w:r>
      <w:r w:rsidRPr="00497FC3">
        <w:rPr>
          <w:rFonts w:ascii="Verdana" w:hAnsi="Verdana" w:cs="Calibri"/>
          <w:sz w:val="20"/>
          <w:szCs w:val="20"/>
          <w:lang w:val="es-419"/>
        </w:rPr>
        <w:t>señalaron que, entre febrero de 2023 y septiembre de 2024, 452 personas habían sido privadas de su nacionalidad por orden judicial, de las cuales solo una permanece en Nicaragua. Otras personas fueron despojadas de su nacionalidad sin proceso legal alguno. A otros nicaragüenses en el extranjero se les ha denegado la renovación del pasaporte o el acceso a otros documentos oficiales, lo que los convierte en apátridas “de facto”, despojados de su identidad legal, sus medios de subsistencia y sus derechos, e impedidos de reconstruir sus vidas en el extranjero.</w:t>
      </w:r>
    </w:p>
    <w:p w14:paraId="22CD5B38" w14:textId="77777777" w:rsidR="002468B4" w:rsidRPr="00497FC3" w:rsidRDefault="002468B4" w:rsidP="002468B4">
      <w:pPr>
        <w:spacing w:line="276" w:lineRule="auto"/>
        <w:rPr>
          <w:rFonts w:ascii="Verdana" w:hAnsi="Verdana" w:cs="Calibri"/>
          <w:sz w:val="20"/>
          <w:szCs w:val="20"/>
          <w:lang w:val="es-419"/>
        </w:rPr>
      </w:pPr>
      <w:r w:rsidRPr="00497FC3">
        <w:rPr>
          <w:rFonts w:ascii="Verdana" w:hAnsi="Verdana" w:cs="Calibri"/>
          <w:sz w:val="20"/>
          <w:szCs w:val="20"/>
          <w:lang w:val="es-419"/>
        </w:rPr>
        <w:t xml:space="preserve">El Grupo también ha documentado denuncias de violencia física contra nicaragüenses en el exilio, incluido el asesinato en junio de 2025 del mayor retirado del ejército Roberto </w:t>
      </w:r>
      <w:proofErr w:type="spellStart"/>
      <w:r w:rsidRPr="00497FC3">
        <w:rPr>
          <w:rFonts w:ascii="Verdana" w:hAnsi="Verdana" w:cs="Calibri"/>
          <w:sz w:val="20"/>
          <w:szCs w:val="20"/>
          <w:lang w:val="es-419"/>
        </w:rPr>
        <w:t>Samcam</w:t>
      </w:r>
      <w:proofErr w:type="spellEnd"/>
      <w:r w:rsidRPr="00497FC3">
        <w:rPr>
          <w:rFonts w:ascii="Verdana" w:hAnsi="Verdana" w:cs="Calibri"/>
          <w:sz w:val="20"/>
          <w:szCs w:val="20"/>
          <w:lang w:val="es-419"/>
        </w:rPr>
        <w:t xml:space="preserve"> en Costa Rica. </w:t>
      </w:r>
      <w:proofErr w:type="spellStart"/>
      <w:r w:rsidRPr="00497FC3">
        <w:rPr>
          <w:rFonts w:ascii="Verdana" w:hAnsi="Verdana" w:cs="Calibri"/>
          <w:sz w:val="20"/>
          <w:szCs w:val="20"/>
          <w:lang w:val="es-419"/>
        </w:rPr>
        <w:t>Samcam</w:t>
      </w:r>
      <w:proofErr w:type="spellEnd"/>
      <w:r w:rsidRPr="00497FC3">
        <w:rPr>
          <w:rFonts w:ascii="Verdana" w:hAnsi="Verdana" w:cs="Calibri"/>
          <w:sz w:val="20"/>
          <w:szCs w:val="20"/>
          <w:lang w:val="es-419"/>
        </w:rPr>
        <w:t>, que había sido despojado de su nacionalidad en 2023, fue un crítico abierto de la represión estatal.</w:t>
      </w:r>
    </w:p>
    <w:p w14:paraId="7B7F3C82" w14:textId="2C82E9F7" w:rsidR="00B9162F" w:rsidRPr="008C7757" w:rsidRDefault="00B9162F" w:rsidP="00B9162F">
      <w:pPr>
        <w:spacing w:line="276" w:lineRule="auto"/>
        <w:rPr>
          <w:rFonts w:ascii="Verdana" w:hAnsi="Verdana" w:cs="Calibri"/>
          <w:sz w:val="20"/>
          <w:szCs w:val="20"/>
          <w:lang w:val="es-419"/>
        </w:rPr>
      </w:pPr>
      <w:r w:rsidRPr="00497FC3">
        <w:rPr>
          <w:rFonts w:ascii="Verdana" w:hAnsi="Verdana" w:cs="Calibri"/>
          <w:sz w:val="20"/>
          <w:szCs w:val="20"/>
          <w:lang w:val="es-419"/>
        </w:rPr>
        <w:t>Si bien las investigaciones siguen en curso y no se ha establecido vínculo con las autoridades nicaragüenses, los Expertos señalaron que este e</w:t>
      </w:r>
      <w:r w:rsidR="00497FC3" w:rsidRPr="00497FC3">
        <w:rPr>
          <w:rFonts w:ascii="Verdana" w:hAnsi="Verdana" w:cs="Calibri"/>
          <w:sz w:val="20"/>
          <w:szCs w:val="20"/>
          <w:lang w:val="es-419"/>
        </w:rPr>
        <w:t xml:space="preserve">s </w:t>
      </w:r>
      <w:r w:rsidRPr="00497FC3">
        <w:rPr>
          <w:rFonts w:ascii="Verdana" w:hAnsi="Verdana" w:cs="Calibri"/>
          <w:sz w:val="20"/>
          <w:szCs w:val="20"/>
          <w:lang w:val="es-419"/>
        </w:rPr>
        <w:t>al menos</w:t>
      </w:r>
      <w:r w:rsidRPr="00EB10AF">
        <w:rPr>
          <w:rFonts w:ascii="Verdana" w:hAnsi="Verdana" w:cs="Calibri"/>
          <w:sz w:val="20"/>
          <w:szCs w:val="20"/>
          <w:lang w:val="es-419"/>
        </w:rPr>
        <w:t xml:space="preserve"> el cuarto ataque violento contra exiliados en los últimos años.</w:t>
      </w:r>
    </w:p>
    <w:p w14:paraId="5B7E947A" w14:textId="646475C3" w:rsidR="00063614" w:rsidRPr="00B14986" w:rsidRDefault="00063614" w:rsidP="00063614">
      <w:pPr>
        <w:spacing w:line="276" w:lineRule="auto"/>
        <w:rPr>
          <w:rFonts w:ascii="Verdana" w:hAnsi="Verdana" w:cs="Calibri"/>
          <w:sz w:val="20"/>
          <w:szCs w:val="20"/>
          <w:lang w:val="es-419"/>
        </w:rPr>
      </w:pPr>
      <w:r w:rsidRPr="00B14986">
        <w:rPr>
          <w:rFonts w:ascii="Verdana" w:hAnsi="Verdana" w:cs="Calibri"/>
          <w:sz w:val="20"/>
          <w:szCs w:val="20"/>
          <w:lang w:val="es-419"/>
        </w:rPr>
        <w:lastRenderedPageBreak/>
        <w:t>“Se ha extendido un clima de miedo entre la diáspora nicaragüense, y</w:t>
      </w:r>
      <w:r>
        <w:rPr>
          <w:rFonts w:ascii="Verdana" w:hAnsi="Verdana" w:cs="Calibri"/>
          <w:sz w:val="20"/>
          <w:szCs w:val="20"/>
          <w:lang w:val="es-419"/>
        </w:rPr>
        <w:t>a que</w:t>
      </w:r>
      <w:r w:rsidRPr="00B14986">
        <w:rPr>
          <w:rFonts w:ascii="Verdana" w:hAnsi="Verdana" w:cs="Calibri"/>
          <w:sz w:val="20"/>
          <w:szCs w:val="20"/>
          <w:lang w:val="es-419"/>
        </w:rPr>
        <w:t xml:space="preserve"> ningún lugar en el mundo parece seguro para los nicaragüenses que se oponen a Daniel Ortega y Rosario Murillo”, afirmó Reed Brody, experto del Grupo. “Una mano invisible </w:t>
      </w:r>
      <w:r w:rsidR="00270831">
        <w:rPr>
          <w:rFonts w:ascii="Verdana" w:hAnsi="Verdana" w:cs="Calibri"/>
          <w:sz w:val="20"/>
          <w:szCs w:val="20"/>
          <w:lang w:val="es-419"/>
        </w:rPr>
        <w:t>per</w:t>
      </w:r>
      <w:r w:rsidRPr="00B14986">
        <w:rPr>
          <w:rFonts w:ascii="Verdana" w:hAnsi="Verdana" w:cs="Calibri"/>
          <w:sz w:val="20"/>
          <w:szCs w:val="20"/>
          <w:lang w:val="es-419"/>
        </w:rPr>
        <w:t>sigue</w:t>
      </w:r>
      <w:r w:rsidR="00270831">
        <w:rPr>
          <w:rFonts w:ascii="Verdana" w:hAnsi="Verdana" w:cs="Calibri"/>
          <w:sz w:val="20"/>
          <w:szCs w:val="20"/>
          <w:lang w:val="es-419"/>
        </w:rPr>
        <w:t xml:space="preserve"> a las y</w:t>
      </w:r>
      <w:r w:rsidRPr="00B14986">
        <w:rPr>
          <w:rFonts w:ascii="Verdana" w:hAnsi="Verdana" w:cs="Calibri"/>
          <w:sz w:val="20"/>
          <w:szCs w:val="20"/>
          <w:lang w:val="es-419"/>
        </w:rPr>
        <w:t xml:space="preserve"> </w:t>
      </w:r>
      <w:r w:rsidR="00CA6E84">
        <w:rPr>
          <w:rFonts w:ascii="Verdana" w:hAnsi="Verdana" w:cs="Calibri"/>
          <w:sz w:val="20"/>
          <w:szCs w:val="20"/>
          <w:lang w:val="es-419"/>
        </w:rPr>
        <w:t xml:space="preserve">los exilados </w:t>
      </w:r>
      <w:r w:rsidR="00270831">
        <w:rPr>
          <w:rFonts w:ascii="Verdana" w:hAnsi="Verdana" w:cs="Calibri"/>
          <w:sz w:val="20"/>
          <w:szCs w:val="20"/>
          <w:lang w:val="es-419"/>
        </w:rPr>
        <w:t xml:space="preserve">dondequiera que vayan, </w:t>
      </w:r>
      <w:r w:rsidRPr="00B14986">
        <w:rPr>
          <w:rFonts w:ascii="Verdana" w:hAnsi="Verdana" w:cs="Calibri"/>
          <w:sz w:val="20"/>
          <w:szCs w:val="20"/>
          <w:lang w:val="es-419"/>
        </w:rPr>
        <w:t xml:space="preserve">les niega pasaportes, los amenaza a ellos y a sus </w:t>
      </w:r>
      <w:r>
        <w:rPr>
          <w:rFonts w:ascii="Verdana" w:hAnsi="Verdana" w:cs="Calibri"/>
          <w:sz w:val="20"/>
          <w:szCs w:val="20"/>
          <w:lang w:val="es-419"/>
        </w:rPr>
        <w:t>familias</w:t>
      </w:r>
      <w:r w:rsidRPr="00B14986">
        <w:rPr>
          <w:rFonts w:ascii="Verdana" w:hAnsi="Verdana" w:cs="Calibri"/>
          <w:sz w:val="20"/>
          <w:szCs w:val="20"/>
          <w:lang w:val="es-419"/>
        </w:rPr>
        <w:t xml:space="preserve">, y </w:t>
      </w:r>
      <w:proofErr w:type="gramStart"/>
      <w:r w:rsidRPr="00B14986">
        <w:rPr>
          <w:rFonts w:ascii="Verdana" w:hAnsi="Verdana" w:cs="Calibri"/>
          <w:sz w:val="20"/>
          <w:szCs w:val="20"/>
          <w:lang w:val="es-419"/>
        </w:rPr>
        <w:t>los aleja</w:t>
      </w:r>
      <w:proofErr w:type="gramEnd"/>
      <w:r w:rsidRPr="00B14986">
        <w:rPr>
          <w:rFonts w:ascii="Verdana" w:hAnsi="Verdana" w:cs="Calibri"/>
          <w:sz w:val="20"/>
          <w:szCs w:val="20"/>
          <w:lang w:val="es-419"/>
        </w:rPr>
        <w:t xml:space="preserve"> de su país”.</w:t>
      </w:r>
    </w:p>
    <w:p w14:paraId="1B014DDD" w14:textId="4EBDEC32" w:rsidR="007E109E" w:rsidRPr="00497FC3" w:rsidRDefault="00E24A3F" w:rsidP="007E109E">
      <w:pPr>
        <w:spacing w:line="276" w:lineRule="auto"/>
        <w:rPr>
          <w:rFonts w:ascii="Verdana" w:hAnsi="Verdana" w:cs="Calibri"/>
          <w:sz w:val="20"/>
          <w:szCs w:val="20"/>
          <w:lang w:val="es-419"/>
        </w:rPr>
      </w:pPr>
      <w:r w:rsidRPr="00497FC3">
        <w:rPr>
          <w:rFonts w:ascii="Verdana" w:hAnsi="Verdana" w:cs="Calibri"/>
          <w:sz w:val="20"/>
          <w:szCs w:val="20"/>
          <w:lang w:val="es-419"/>
        </w:rPr>
        <w:t xml:space="preserve">En su presentación ante el Consejo, los Expertos también expresaron su preocupación por el deterioro de la situación de los derechos humanos </w:t>
      </w:r>
      <w:r w:rsidR="009155F1" w:rsidRPr="00497FC3">
        <w:rPr>
          <w:rFonts w:ascii="Verdana" w:hAnsi="Verdana" w:cs="Calibri"/>
          <w:sz w:val="20"/>
          <w:szCs w:val="20"/>
          <w:lang w:val="es-419"/>
        </w:rPr>
        <w:t>dentro d</w:t>
      </w:r>
      <w:r w:rsidRPr="00497FC3">
        <w:rPr>
          <w:rFonts w:ascii="Verdana" w:hAnsi="Verdana" w:cs="Calibri"/>
          <w:sz w:val="20"/>
          <w:szCs w:val="20"/>
          <w:lang w:val="es-419"/>
        </w:rPr>
        <w:t>el país</w:t>
      </w:r>
      <w:r w:rsidR="00497FC3" w:rsidRPr="00497FC3">
        <w:rPr>
          <w:rFonts w:ascii="Verdana" w:hAnsi="Verdana" w:cs="Calibri"/>
          <w:sz w:val="20"/>
          <w:szCs w:val="20"/>
          <w:lang w:val="es-EC"/>
        </w:rPr>
        <w:t xml:space="preserve">. </w:t>
      </w:r>
      <w:r w:rsidR="00497FC3" w:rsidRPr="00497FC3">
        <w:rPr>
          <w:rFonts w:ascii="Verdana" w:eastAsia="DengXian" w:hAnsi="Verdana" w:cs="Aptos"/>
          <w:sz w:val="20"/>
          <w:szCs w:val="20"/>
          <w:lang w:val="es-419"/>
          <w14:ligatures w14:val="standardContextual"/>
        </w:rPr>
        <w:t>En este sentido, a</w:t>
      </w:r>
      <w:r w:rsidR="007E109E" w:rsidRPr="00497FC3">
        <w:rPr>
          <w:rFonts w:ascii="Verdana" w:eastAsia="DengXian" w:hAnsi="Verdana" w:cs="Aptos"/>
          <w:sz w:val="20"/>
          <w:szCs w:val="20"/>
          <w:lang w:val="es-419"/>
          <w14:ligatures w14:val="standardContextual"/>
        </w:rPr>
        <w:t>lertaron sobre el aumento de las detenciones masivas simultáneas y las detenciones en régimen de incomunicación prolongado dentro de Nicaragua. Las autoridades se han negado a revelar la suerte y el paradero de decenas de detenidos, lo cual c</w:t>
      </w:r>
      <w:r w:rsidR="00497FC3" w:rsidRPr="00497FC3">
        <w:rPr>
          <w:rFonts w:ascii="Verdana" w:eastAsia="DengXian" w:hAnsi="Verdana" w:cs="Aptos"/>
          <w:sz w:val="20"/>
          <w:szCs w:val="20"/>
          <w:lang w:val="es-419"/>
          <w14:ligatures w14:val="standardContextual"/>
        </w:rPr>
        <w:t>onfigura</w:t>
      </w:r>
      <w:r w:rsidR="007E109E" w:rsidRPr="00497FC3">
        <w:rPr>
          <w:rFonts w:ascii="Verdana" w:eastAsia="DengXian" w:hAnsi="Verdana" w:cs="Aptos"/>
          <w:sz w:val="20"/>
          <w:szCs w:val="20"/>
          <w:lang w:val="es-419"/>
          <w14:ligatures w14:val="standardContextual"/>
        </w:rPr>
        <w:t xml:space="preserve"> desapariciones forzadas.</w:t>
      </w:r>
    </w:p>
    <w:p w14:paraId="1C14E883" w14:textId="77777777" w:rsidR="007E109E" w:rsidRPr="00497FC3" w:rsidRDefault="007E109E" w:rsidP="007E109E">
      <w:pPr>
        <w:spacing w:line="276" w:lineRule="auto"/>
        <w:rPr>
          <w:rFonts w:ascii="Verdana" w:eastAsia="DengXian" w:hAnsi="Verdana" w:cs="Aptos"/>
          <w:sz w:val="20"/>
          <w:szCs w:val="20"/>
          <w:lang w:val="es-419"/>
          <w14:ligatures w14:val="standardContextual"/>
        </w:rPr>
      </w:pPr>
      <w:r w:rsidRPr="00497FC3">
        <w:rPr>
          <w:rFonts w:ascii="Verdana" w:eastAsia="DengXian" w:hAnsi="Verdana" w:cs="Aptos"/>
          <w:sz w:val="20"/>
          <w:szCs w:val="20"/>
          <w:lang w:val="es-419"/>
          <w14:ligatures w14:val="standardContextual"/>
        </w:rPr>
        <w:t>“El recrudecimiento de las desapariciones forzadas es uno de los acontecimientos más alarmantes que hemos presenciado desde que el Grupo comenzó su mandato”, afirmó Ariela Peralta, experta del Grupo.</w:t>
      </w:r>
    </w:p>
    <w:p w14:paraId="6928992B" w14:textId="25FCDE7D" w:rsidR="007E109E" w:rsidRPr="00497FC3" w:rsidRDefault="007E109E" w:rsidP="007E109E">
      <w:pPr>
        <w:spacing w:line="276" w:lineRule="auto"/>
        <w:rPr>
          <w:rFonts w:ascii="Verdana" w:eastAsia="DengXian" w:hAnsi="Verdana" w:cs="Aptos"/>
          <w:sz w:val="20"/>
          <w:szCs w:val="20"/>
          <w:lang w:val="es-419"/>
          <w14:ligatures w14:val="standardContextual"/>
        </w:rPr>
      </w:pPr>
      <w:r w:rsidRPr="00497FC3">
        <w:rPr>
          <w:rFonts w:ascii="Verdana" w:eastAsia="DengXian" w:hAnsi="Verdana" w:cs="Aptos"/>
          <w:sz w:val="20"/>
          <w:szCs w:val="20"/>
          <w:lang w:val="es-419"/>
          <w14:ligatures w14:val="standardContextual"/>
        </w:rPr>
        <w:t>Dos muertes recientes bajo custodia —las de Mauricio Alonso Petri y Carlos Cárdenas Zepeda— se produjeron mientras estas personas se encontraban recluidas en régimen de incomunicación</w:t>
      </w:r>
      <w:r w:rsidR="00054C38" w:rsidRPr="00497FC3">
        <w:rPr>
          <w:rFonts w:ascii="Verdana" w:eastAsia="DengXian" w:hAnsi="Verdana" w:cs="Aptos"/>
          <w:sz w:val="20"/>
          <w:szCs w:val="20"/>
          <w:lang w:val="es-419"/>
          <w14:ligatures w14:val="standardContextual"/>
        </w:rPr>
        <w:t xml:space="preserve">. </w:t>
      </w:r>
      <w:r w:rsidRPr="00497FC3">
        <w:rPr>
          <w:rFonts w:ascii="Verdana" w:eastAsia="DengXian" w:hAnsi="Verdana" w:cs="Aptos"/>
          <w:sz w:val="20"/>
          <w:szCs w:val="20"/>
          <w:lang w:val="es-419"/>
          <w14:ligatures w14:val="standardContextual"/>
        </w:rPr>
        <w:t>El Grupo subrayó que estas muertes reflejan la brutalidad de las condiciones de detención y las consecuencias letales de la tortura.</w:t>
      </w:r>
    </w:p>
    <w:p w14:paraId="7EE76B93" w14:textId="63C45486" w:rsidR="0067475E" w:rsidRDefault="007E109E" w:rsidP="007E109E">
      <w:pPr>
        <w:spacing w:line="276" w:lineRule="auto"/>
        <w:rPr>
          <w:rFonts w:ascii="Verdana" w:eastAsia="DengXian" w:hAnsi="Verdana" w:cs="Aptos"/>
          <w:sz w:val="20"/>
          <w:szCs w:val="20"/>
          <w:lang w:val="es-419"/>
          <w14:ligatures w14:val="standardContextual"/>
        </w:rPr>
      </w:pPr>
      <w:r w:rsidRPr="00497FC3">
        <w:rPr>
          <w:rFonts w:ascii="Verdana" w:eastAsia="DengXian" w:hAnsi="Verdana" w:cs="Aptos"/>
          <w:sz w:val="20"/>
          <w:szCs w:val="20"/>
          <w:lang w:val="es-419"/>
          <w14:ligatures w14:val="standardContextual"/>
        </w:rPr>
        <w:t>“Cuando se detiene a personas en secreto, se las tortura y, en algunos casos, mueren bajo custodia del Estado</w:t>
      </w:r>
      <w:r w:rsidR="00497FC3" w:rsidRPr="00497FC3">
        <w:rPr>
          <w:rFonts w:ascii="Verdana" w:eastAsia="DengXian" w:hAnsi="Verdana" w:cs="Aptos"/>
          <w:sz w:val="20"/>
          <w:szCs w:val="20"/>
          <w:lang w:val="es-419"/>
          <w14:ligatures w14:val="standardContextual"/>
        </w:rPr>
        <w:t xml:space="preserve">, </w:t>
      </w:r>
      <w:r w:rsidR="00497FC3" w:rsidRPr="00497FC3">
        <w:rPr>
          <w:rFonts w:ascii="Verdana" w:eastAsia="DengXian" w:hAnsi="Verdana" w:cs="Aptos"/>
          <w:sz w:val="20"/>
          <w:szCs w:val="20"/>
          <w:lang w:val="es-EC"/>
          <w14:ligatures w14:val="standardContextual"/>
        </w:rPr>
        <w:t>se configura responsabilidad estatal bajo el derecho internacional.</w:t>
      </w:r>
      <w:r w:rsidRPr="00497FC3">
        <w:rPr>
          <w:rFonts w:ascii="Verdana" w:eastAsia="DengXian" w:hAnsi="Verdana" w:cs="Aptos"/>
          <w:sz w:val="20"/>
          <w:szCs w:val="20"/>
          <w:lang w:val="es-419"/>
          <w14:ligatures w14:val="standardContextual"/>
        </w:rPr>
        <w:t xml:space="preserve"> </w:t>
      </w:r>
      <w:r w:rsidR="009155F1" w:rsidRPr="00497FC3">
        <w:rPr>
          <w:rFonts w:ascii="Verdana" w:eastAsia="DengXian" w:hAnsi="Verdana" w:cs="Aptos"/>
          <w:sz w:val="20"/>
          <w:szCs w:val="20"/>
          <w:lang w:val="es-419"/>
          <w14:ligatures w14:val="standardContextual"/>
        </w:rPr>
        <w:t>E</w:t>
      </w:r>
      <w:r w:rsidRPr="00497FC3">
        <w:rPr>
          <w:rFonts w:ascii="Verdana" w:eastAsia="DengXian" w:hAnsi="Verdana" w:cs="Aptos"/>
          <w:sz w:val="20"/>
          <w:szCs w:val="20"/>
          <w:lang w:val="es-419"/>
          <w14:ligatures w14:val="standardContextual"/>
        </w:rPr>
        <w:t>sto apunta a una política deliberada de terror que debe enfrentarse con urgencia”, añadió Peralta.</w:t>
      </w:r>
    </w:p>
    <w:p w14:paraId="0432F5EB" w14:textId="77777777" w:rsidR="0067475E" w:rsidRPr="0067475E" w:rsidRDefault="0067475E" w:rsidP="0067475E">
      <w:pPr>
        <w:spacing w:line="276" w:lineRule="auto"/>
        <w:rPr>
          <w:rFonts w:ascii="Verdana" w:eastAsia="DengXian" w:hAnsi="Verdana" w:cs="Aptos"/>
          <w:sz w:val="20"/>
          <w:szCs w:val="20"/>
          <w:lang w:val="es-419"/>
          <w14:ligatures w14:val="standardContextual"/>
        </w:rPr>
      </w:pPr>
      <w:r w:rsidRPr="0067475E">
        <w:rPr>
          <w:rFonts w:ascii="Verdana" w:eastAsia="DengXian" w:hAnsi="Verdana" w:cs="Aptos"/>
          <w:sz w:val="20"/>
          <w:szCs w:val="20"/>
          <w:lang w:val="es-419"/>
          <w14:ligatures w14:val="standardContextual"/>
        </w:rPr>
        <w:t>Los Expertos destacaron además la retirada sin precedentes de Nicaragua de organizaciones y organismos internacionales, incluido el Consejo de Derechos Humanos de las Naciones Unidas.</w:t>
      </w:r>
    </w:p>
    <w:p w14:paraId="3210F271" w14:textId="739E8D36" w:rsidR="0067475E" w:rsidRPr="0067475E" w:rsidRDefault="0067475E" w:rsidP="0067475E">
      <w:pPr>
        <w:spacing w:line="276" w:lineRule="auto"/>
        <w:rPr>
          <w:rFonts w:ascii="Verdana" w:eastAsia="DengXian" w:hAnsi="Verdana" w:cs="Aptos"/>
          <w:sz w:val="20"/>
          <w:szCs w:val="20"/>
          <w:lang w:val="es-419"/>
          <w14:ligatures w14:val="standardContextual"/>
        </w:rPr>
      </w:pPr>
      <w:r w:rsidRPr="0067475E">
        <w:rPr>
          <w:rFonts w:ascii="Verdana" w:eastAsia="DengXian" w:hAnsi="Verdana" w:cs="Aptos"/>
          <w:sz w:val="20"/>
          <w:szCs w:val="20"/>
          <w:lang w:val="es-419"/>
          <w14:ligatures w14:val="standardContextual"/>
        </w:rPr>
        <w:t>El Grupo afirmó que estas</w:t>
      </w:r>
      <w:r w:rsidR="00497FC3">
        <w:rPr>
          <w:rFonts w:ascii="Verdana" w:eastAsia="DengXian" w:hAnsi="Verdana" w:cs="Aptos"/>
          <w:sz w:val="20"/>
          <w:szCs w:val="20"/>
          <w:lang w:val="es-419"/>
          <w14:ligatures w14:val="standardContextual"/>
        </w:rPr>
        <w:t xml:space="preserve"> decisiones</w:t>
      </w:r>
      <w:r w:rsidRPr="0067475E">
        <w:rPr>
          <w:rFonts w:ascii="Verdana" w:eastAsia="DengXian" w:hAnsi="Verdana" w:cs="Aptos"/>
          <w:sz w:val="20"/>
          <w:szCs w:val="20"/>
          <w:lang w:val="es-419"/>
          <w14:ligatures w14:val="standardContextual"/>
        </w:rPr>
        <w:t xml:space="preserve"> representaban una estrategia deliberada para eludir el escrutinio y consolidar la impunidad, y llamó a </w:t>
      </w:r>
      <w:r w:rsidR="009155F1">
        <w:rPr>
          <w:rFonts w:ascii="Verdana" w:eastAsia="DengXian" w:hAnsi="Verdana" w:cs="Aptos"/>
          <w:sz w:val="20"/>
          <w:szCs w:val="20"/>
          <w:lang w:val="es-419"/>
          <w14:ligatures w14:val="standardContextual"/>
        </w:rPr>
        <w:t xml:space="preserve">que otros </w:t>
      </w:r>
      <w:r w:rsidRPr="0067475E">
        <w:rPr>
          <w:rFonts w:ascii="Verdana" w:eastAsia="DengXian" w:hAnsi="Verdana" w:cs="Aptos"/>
          <w:sz w:val="20"/>
          <w:szCs w:val="20"/>
          <w:lang w:val="es-419"/>
          <w14:ligatures w14:val="standardContextual"/>
        </w:rPr>
        <w:t>Estados exigieran responsabilidades a Nicaragua ante la Corte Internacional de Justicia por violaciones de la Convención de las Naciones Unidas sobre la Reducción de los Casos de Apatridia de 1961.</w:t>
      </w:r>
    </w:p>
    <w:p w14:paraId="202F02B9" w14:textId="29A83DC5" w:rsidR="00915EEE" w:rsidRDefault="0067475E" w:rsidP="0067475E">
      <w:pPr>
        <w:spacing w:line="276" w:lineRule="auto"/>
        <w:rPr>
          <w:rFonts w:ascii="Verdana" w:eastAsia="DengXian" w:hAnsi="Verdana" w:cs="Aptos"/>
          <w:sz w:val="20"/>
          <w:szCs w:val="20"/>
          <w:lang w:val="es-419"/>
          <w14:ligatures w14:val="standardContextual"/>
        </w:rPr>
      </w:pPr>
      <w:r w:rsidRPr="0067475E">
        <w:rPr>
          <w:rFonts w:ascii="Verdana" w:eastAsia="DengXian" w:hAnsi="Verdana" w:cs="Aptos"/>
          <w:sz w:val="20"/>
          <w:szCs w:val="20"/>
          <w:lang w:val="es-419"/>
          <w14:ligatures w14:val="standardContextual"/>
        </w:rPr>
        <w:t xml:space="preserve">El Grupo también instó a </w:t>
      </w:r>
      <w:r w:rsidR="009155F1">
        <w:rPr>
          <w:rFonts w:ascii="Verdana" w:eastAsia="DengXian" w:hAnsi="Verdana" w:cs="Aptos"/>
          <w:sz w:val="20"/>
          <w:szCs w:val="20"/>
          <w:lang w:val="es-419"/>
          <w14:ligatures w14:val="standardContextual"/>
        </w:rPr>
        <w:t xml:space="preserve">que los </w:t>
      </w:r>
      <w:r w:rsidRPr="0067475E">
        <w:rPr>
          <w:rFonts w:ascii="Verdana" w:eastAsia="DengXian" w:hAnsi="Verdana" w:cs="Aptos"/>
          <w:sz w:val="20"/>
          <w:szCs w:val="20"/>
          <w:lang w:val="es-419"/>
          <w14:ligatures w14:val="standardContextual"/>
        </w:rPr>
        <w:t xml:space="preserve">Estados </w:t>
      </w:r>
      <w:r w:rsidR="009155F1">
        <w:rPr>
          <w:rFonts w:ascii="Verdana" w:eastAsia="DengXian" w:hAnsi="Verdana" w:cs="Aptos"/>
          <w:sz w:val="20"/>
          <w:szCs w:val="20"/>
          <w:lang w:val="es-419"/>
          <w14:ligatures w14:val="standardContextual"/>
        </w:rPr>
        <w:t xml:space="preserve">adopten </w:t>
      </w:r>
      <w:r w:rsidRPr="0067475E">
        <w:rPr>
          <w:rFonts w:ascii="Verdana" w:eastAsia="DengXian" w:hAnsi="Verdana" w:cs="Aptos"/>
          <w:sz w:val="20"/>
          <w:szCs w:val="20"/>
          <w:lang w:val="es-419"/>
          <w14:ligatures w14:val="standardContextual"/>
        </w:rPr>
        <w:t>medidas integrales para reforzar la protección de las personas nicaragüenses en el exilio, entre otras cosas facilitando los procedimientos de asilo, refugio o naturalización.</w:t>
      </w:r>
    </w:p>
    <w:p w14:paraId="11A90467" w14:textId="77777777" w:rsidR="0069240E" w:rsidRPr="00FA652F" w:rsidRDefault="0069240E" w:rsidP="000A1EFA">
      <w:pPr>
        <w:spacing w:after="0" w:line="276" w:lineRule="auto"/>
        <w:rPr>
          <w:rFonts w:ascii="Verdana" w:eastAsia="DengXian" w:hAnsi="Verdana" w:cs="Aptos"/>
          <w:b/>
          <w:bCs/>
          <w:color w:val="FF0000"/>
          <w:sz w:val="20"/>
          <w:szCs w:val="20"/>
          <w:lang w:val="es-EC"/>
          <w14:ligatures w14:val="standardContextual"/>
        </w:rPr>
      </w:pPr>
      <w:r w:rsidRPr="00FA652F">
        <w:rPr>
          <w:rFonts w:ascii="Verdana" w:eastAsia="DengXian" w:hAnsi="Verdana" w:cs="Aptos"/>
          <w:b/>
          <w:bCs/>
          <w:sz w:val="20"/>
          <w:szCs w:val="20"/>
          <w:lang w:val="es-EC"/>
          <w14:ligatures w14:val="standardContextual"/>
        </w:rPr>
        <w:t>FIN</w:t>
      </w:r>
    </w:p>
    <w:p w14:paraId="1C1AB0F9" w14:textId="77777777" w:rsidR="0069240E" w:rsidRPr="00FA652F" w:rsidRDefault="0069240E" w:rsidP="000A1EFA">
      <w:pPr>
        <w:spacing w:after="0" w:line="276" w:lineRule="auto"/>
        <w:rPr>
          <w:rFonts w:ascii="Verdana" w:eastAsia="DengXian" w:hAnsi="Verdana" w:cs="Aptos"/>
          <w:color w:val="FF0000"/>
          <w:sz w:val="20"/>
          <w:szCs w:val="20"/>
          <w:lang w:val="es-EC"/>
          <w14:ligatures w14:val="standardContextual"/>
        </w:rPr>
      </w:pPr>
    </w:p>
    <w:p w14:paraId="3F111CA3" w14:textId="61584B28" w:rsidR="0069240E" w:rsidRPr="00D73EDA" w:rsidRDefault="0069240E" w:rsidP="000A1EFA">
      <w:pPr>
        <w:spacing w:line="276" w:lineRule="auto"/>
        <w:rPr>
          <w:rFonts w:ascii="Verdana" w:eastAsia="DengXian" w:hAnsi="Verdana" w:cs="Aptos"/>
          <w:i/>
          <w:iCs/>
          <w:sz w:val="20"/>
          <w:szCs w:val="20"/>
          <w:lang w:val="es-UY"/>
          <w14:ligatures w14:val="standardContextual"/>
        </w:rPr>
      </w:pPr>
      <w:r w:rsidRPr="00FA652F">
        <w:rPr>
          <w:rFonts w:ascii="Verdana" w:eastAsia="DengXian" w:hAnsi="Verdana" w:cs="Aptos"/>
          <w:b/>
          <w:bCs/>
          <w:i/>
          <w:iCs/>
          <w:sz w:val="20"/>
          <w:szCs w:val="20"/>
          <w:lang w:val="es-UY"/>
          <w14:ligatures w14:val="standardContextual"/>
        </w:rPr>
        <w:t>Antecedentes:</w:t>
      </w:r>
      <w:r w:rsidRPr="00FA652F">
        <w:rPr>
          <w:rFonts w:ascii="Verdana" w:eastAsia="DengXian" w:hAnsi="Verdana" w:cs="Aptos"/>
          <w:i/>
          <w:iCs/>
          <w:sz w:val="20"/>
          <w:szCs w:val="20"/>
          <w:lang w:val="es-UY"/>
          <w14:ligatures w14:val="standardContextual"/>
        </w:rPr>
        <w:t xml:space="preserve"> </w:t>
      </w:r>
      <w:hyperlink r:id="rId21" w:history="1">
        <w:r w:rsidRPr="004A32B7">
          <w:rPr>
            <w:rStyle w:val="Hyperlink"/>
            <w:rFonts w:ascii="Verdana" w:eastAsia="DengXian" w:hAnsi="Verdana" w:cs="Aptos"/>
            <w:i/>
            <w:iCs/>
            <w:sz w:val="20"/>
            <w:szCs w:val="20"/>
            <w:lang w:val="es-UY"/>
            <w14:ligatures w14:val="standardContextual"/>
          </w:rPr>
          <w:t>El Grupo de Expertos en Derechos Humanos sobre Nicaragua</w:t>
        </w:r>
      </w:hyperlink>
      <w:r w:rsidRPr="00FA652F">
        <w:rPr>
          <w:rFonts w:ascii="Verdana" w:eastAsia="DengXian" w:hAnsi="Verdana" w:cs="Aptos"/>
          <w:i/>
          <w:iCs/>
          <w:sz w:val="20"/>
          <w:szCs w:val="20"/>
          <w:lang w:val="es-UY"/>
          <w14:ligatures w14:val="standardContextual"/>
        </w:rPr>
        <w:t xml:space="preserve"> es un organismo independiente mandatado por el Consejo de Derechos Humanos de la ONU. Creado en marzo de 2022, su tarea es llevar a cabo investigaciones exhaustivas e independientes sobre todas las violaciones y abusos de derechos humanos cometidos en Nicaragua desde abril de 2018.</w:t>
      </w:r>
      <w:r w:rsidR="00D73EDA">
        <w:rPr>
          <w:rFonts w:ascii="Verdana" w:eastAsia="DengXian" w:hAnsi="Verdana" w:cs="Aptos"/>
          <w:i/>
          <w:iCs/>
          <w:sz w:val="20"/>
          <w:szCs w:val="20"/>
          <w:lang w:val="es-UY"/>
          <w14:ligatures w14:val="standardContextual"/>
        </w:rPr>
        <w:t xml:space="preserve"> </w:t>
      </w:r>
      <w:r w:rsidRPr="00D73EDA">
        <w:rPr>
          <w:rFonts w:ascii="Verdana" w:eastAsia="DengXian" w:hAnsi="Verdana" w:cs="Aptos"/>
          <w:i/>
          <w:iCs/>
          <w:sz w:val="20"/>
          <w:szCs w:val="20"/>
          <w:lang w:val="es-EC"/>
          <w14:ligatures w14:val="standardContextual"/>
        </w:rPr>
        <w:t xml:space="preserve">Los </w:t>
      </w:r>
      <w:hyperlink r:id="rId22" w:history="1">
        <w:r w:rsidRPr="00D73EDA">
          <w:rPr>
            <w:rStyle w:val="Hyperlink"/>
            <w:rFonts w:ascii="Verdana" w:eastAsia="DengXian" w:hAnsi="Verdana" w:cs="Aptos"/>
            <w:i/>
            <w:iCs/>
            <w:sz w:val="20"/>
            <w:szCs w:val="20"/>
            <w:lang w:val="es-EC"/>
            <w14:ligatures w14:val="standardContextual"/>
          </w:rPr>
          <w:t>miembros expertos</w:t>
        </w:r>
      </w:hyperlink>
      <w:r w:rsidRPr="00FA652F">
        <w:rPr>
          <w:rFonts w:ascii="Verdana" w:eastAsia="DengXian" w:hAnsi="Verdana" w:cs="Aptos"/>
          <w:i/>
          <w:iCs/>
          <w:sz w:val="20"/>
          <w:szCs w:val="20"/>
          <w:lang w:val="es-EC"/>
          <w14:ligatures w14:val="standardContextual"/>
        </w:rPr>
        <w:t xml:space="preserve"> del Grupo de Expertos en Derechos Humanos sobre Nicaragua fueron nombrados por el Presidente del Consejo de Derechos Humanos de la ONU para recopilar datos sobre presuntas violaciones de derechos humanos, recoger información imparcial y proporcionar análisis independiente. Los expertos trabajan de forma voluntaria; no son personal de la ONU y no reciben un salario por su trabajo. Si bien la Oficina de Derechos Humanos de la ONU proporciona </w:t>
      </w:r>
      <w:r w:rsidRPr="00FA652F">
        <w:rPr>
          <w:rFonts w:ascii="Verdana" w:eastAsia="DengXian" w:hAnsi="Verdana" w:cs="Aptos"/>
          <w:i/>
          <w:iCs/>
          <w:sz w:val="20"/>
          <w:szCs w:val="20"/>
          <w:lang w:val="es-EC"/>
          <w14:ligatures w14:val="standardContextual"/>
        </w:rPr>
        <w:lastRenderedPageBreak/>
        <w:t>apoyo administrativo, técnico y logístico al Grupo, los expertos actúan a título individual y son independientes de cualquier gobierno u organización, incluida la ONU. Los puntos de vista u opiniones presentadas en este documento pertenecen únicamente al órgano con mandato y a sus expertos, y no representa necesariamente los puntos de vista u opiniones de la ONU.</w:t>
      </w:r>
    </w:p>
    <w:p w14:paraId="0E846712" w14:textId="1391790F" w:rsidR="0069240E" w:rsidRPr="00FA652F" w:rsidRDefault="0069240E" w:rsidP="000A1EFA">
      <w:pPr>
        <w:spacing w:line="276" w:lineRule="auto"/>
        <w:rPr>
          <w:rFonts w:ascii="Verdana" w:eastAsia="DengXian" w:hAnsi="Verdana" w:cs="Aptos"/>
          <w:i/>
          <w:iCs/>
          <w:sz w:val="20"/>
          <w:szCs w:val="20"/>
          <w:lang w:val="es-UY"/>
          <w14:ligatures w14:val="standardContextual"/>
        </w:rPr>
      </w:pPr>
      <w:r w:rsidRPr="00FA652F">
        <w:rPr>
          <w:rFonts w:ascii="Verdana" w:eastAsia="DengXian" w:hAnsi="Verdana" w:cs="Aptos"/>
          <w:b/>
          <w:bCs/>
          <w:i/>
          <w:iCs/>
          <w:sz w:val="20"/>
          <w:szCs w:val="20"/>
          <w:lang w:val="es-UY"/>
          <w14:ligatures w14:val="standardContextual"/>
        </w:rPr>
        <w:t>Consultas de prensa:</w:t>
      </w:r>
      <w:r w:rsidRPr="00FA652F">
        <w:rPr>
          <w:rFonts w:ascii="Verdana" w:eastAsia="DengXian" w:hAnsi="Verdana" w:cs="Aptos"/>
          <w:i/>
          <w:iCs/>
          <w:sz w:val="20"/>
          <w:szCs w:val="20"/>
          <w:lang w:val="es-UY"/>
          <w14:ligatures w14:val="standardContextual"/>
        </w:rPr>
        <w:t> En Ginebra, Todd Pitman, Asesor de Prensa para las Misiones de Investigación del Consejo de Derechos Humanos: </w:t>
      </w:r>
      <w:hyperlink r:id="rId23" w:history="1">
        <w:r w:rsidRPr="00FA652F">
          <w:rPr>
            <w:rFonts w:ascii="Verdana" w:eastAsia="DengXian" w:hAnsi="Verdana" w:cs="Aptos"/>
            <w:i/>
            <w:iCs/>
            <w:color w:val="0070C0"/>
            <w:sz w:val="20"/>
            <w:szCs w:val="20"/>
            <w:u w:val="single"/>
            <w:lang w:val="es-UY"/>
            <w14:ligatures w14:val="standardContextual"/>
          </w:rPr>
          <w:t>todd.pitman@un.org</w:t>
        </w:r>
      </w:hyperlink>
      <w:r w:rsidRPr="00FA652F">
        <w:rPr>
          <w:rFonts w:ascii="Verdana" w:eastAsia="DengXian" w:hAnsi="Verdana" w:cs="Aptos"/>
          <w:i/>
          <w:iCs/>
          <w:sz w:val="20"/>
          <w:szCs w:val="20"/>
          <w:lang w:val="es-UY"/>
          <w14:ligatures w14:val="standardContextual"/>
        </w:rPr>
        <w:t> </w:t>
      </w:r>
      <w:r w:rsidR="00254003">
        <w:rPr>
          <w:rFonts w:ascii="Verdana" w:eastAsia="DengXian" w:hAnsi="Verdana" w:cs="Aptos"/>
          <w:i/>
          <w:iCs/>
          <w:sz w:val="20"/>
          <w:szCs w:val="20"/>
          <w:lang w:val="es-UY"/>
          <w14:ligatures w14:val="standardContextual"/>
        </w:rPr>
        <w:t xml:space="preserve">/ </w:t>
      </w:r>
      <w:r w:rsidRPr="00FA652F">
        <w:rPr>
          <w:rFonts w:ascii="Verdana" w:eastAsia="DengXian" w:hAnsi="Verdana" w:cs="Aptos"/>
          <w:i/>
          <w:iCs/>
          <w:sz w:val="20"/>
          <w:szCs w:val="20"/>
          <w:lang w:val="es-UY"/>
          <w14:ligatures w14:val="standardContextual"/>
        </w:rPr>
        <w:t>+41766911761; Pascal Sim, Oficial de Prensa del Consejo de Derechos Humanos</w:t>
      </w:r>
      <w:r w:rsidRPr="00FA652F">
        <w:rPr>
          <w:rFonts w:ascii="Verdana" w:eastAsia="DengXian" w:hAnsi="Verdana" w:cs="Aptos"/>
          <w:i/>
          <w:iCs/>
          <w:color w:val="0070C0"/>
          <w:sz w:val="20"/>
          <w:szCs w:val="20"/>
          <w:lang w:val="es-UY"/>
          <w14:ligatures w14:val="standardContextual"/>
        </w:rPr>
        <w:t>: </w:t>
      </w:r>
      <w:hyperlink r:id="rId24" w:history="1">
        <w:r w:rsidRPr="00FA652F">
          <w:rPr>
            <w:rFonts w:ascii="Verdana" w:eastAsia="DengXian" w:hAnsi="Verdana" w:cs="Aptos"/>
            <w:i/>
            <w:iCs/>
            <w:color w:val="0070C0"/>
            <w:sz w:val="20"/>
            <w:szCs w:val="20"/>
            <w:u w:val="single"/>
            <w:lang w:val="es-UY"/>
            <w14:ligatures w14:val="standardContextual"/>
          </w:rPr>
          <w:t>simp@un.org</w:t>
        </w:r>
      </w:hyperlink>
      <w:r w:rsidRPr="00FA652F">
        <w:rPr>
          <w:rFonts w:ascii="Verdana" w:eastAsia="DengXian" w:hAnsi="Verdana" w:cs="Aptos"/>
          <w:i/>
          <w:iCs/>
          <w:sz w:val="20"/>
          <w:szCs w:val="20"/>
          <w:lang w:val="es-UY"/>
          <w14:ligatures w14:val="standardContextual"/>
        </w:rPr>
        <w:t>.</w:t>
      </w:r>
    </w:p>
    <w:p w14:paraId="347425FA" w14:textId="77777777" w:rsidR="00FA652F" w:rsidRDefault="0069240E" w:rsidP="000A1EFA">
      <w:pPr>
        <w:spacing w:line="276" w:lineRule="auto"/>
        <w:jc w:val="center"/>
        <w:rPr>
          <w:rFonts w:ascii="Verdana" w:eastAsia="DengXian" w:hAnsi="Verdana" w:cs="Aptos"/>
          <w:b/>
          <w:bCs/>
          <w:i/>
          <w:iCs/>
          <w:sz w:val="20"/>
          <w:szCs w:val="20"/>
          <w:lang w:val="es-EC"/>
          <w14:ligatures w14:val="standardContextual"/>
        </w:rPr>
      </w:pPr>
      <w:r w:rsidRPr="00FA652F">
        <w:rPr>
          <w:rFonts w:ascii="Verdana" w:eastAsia="DengXian" w:hAnsi="Verdana" w:cs="Aptos"/>
          <w:b/>
          <w:bCs/>
          <w:i/>
          <w:iCs/>
          <w:sz w:val="20"/>
          <w:szCs w:val="20"/>
          <w:lang w:val="es-EC"/>
          <w14:ligatures w14:val="standardContextual"/>
        </w:rPr>
        <w:t>En redes sociales, siga las siguientes cuentas para informacion sobre los mecanismos de investigación del Consejo de Derechos Humanos.</w:t>
      </w:r>
    </w:p>
    <w:p w14:paraId="44512BEB" w14:textId="1A61C94C" w:rsidR="00243161" w:rsidRPr="00FA652F" w:rsidRDefault="00FA652F" w:rsidP="000A1EFA">
      <w:pPr>
        <w:spacing w:line="276" w:lineRule="auto"/>
        <w:jc w:val="center"/>
        <w:rPr>
          <w:rFonts w:ascii="Verdana" w:eastAsia="DengXian" w:hAnsi="Verdana" w:cs="Aptos"/>
          <w:b/>
          <w:bCs/>
          <w:i/>
          <w:iCs/>
          <w:sz w:val="20"/>
          <w:szCs w:val="20"/>
          <w:lang w:val="es-EC"/>
          <w14:ligatures w14:val="standardContextual"/>
        </w:rPr>
      </w:pPr>
      <w:hyperlink r:id="rId25" w:history="1">
        <w:r w:rsidRPr="00FA652F">
          <w:rPr>
            <w:rFonts w:ascii="Verdana" w:eastAsia="DengXian" w:hAnsi="Verdana" w:cs="Aptos"/>
            <w:i/>
            <w:iCs/>
            <w:color w:val="0563C1"/>
            <w:sz w:val="20"/>
            <w:szCs w:val="20"/>
            <w:u w:val="single"/>
            <w:lang w:val="es-EC" w:eastAsia="zh-CN"/>
          </w:rPr>
          <w:t>X</w:t>
        </w:r>
      </w:hyperlink>
      <w:r w:rsidRPr="00FA652F">
        <w:rPr>
          <w:rFonts w:ascii="Verdana" w:eastAsia="DengXian" w:hAnsi="Verdana" w:cs="Aptos"/>
          <w:i/>
          <w:iCs/>
          <w:color w:val="212121"/>
          <w:sz w:val="20"/>
          <w:szCs w:val="20"/>
          <w:lang w:val="es-EC" w:eastAsia="zh-CN"/>
        </w:rPr>
        <w:t xml:space="preserve"> | </w:t>
      </w:r>
      <w:hyperlink r:id="rId26" w:history="1">
        <w:r w:rsidRPr="00FA652F">
          <w:rPr>
            <w:rFonts w:ascii="Verdana" w:eastAsia="DengXian" w:hAnsi="Verdana" w:cs="Aptos"/>
            <w:i/>
            <w:iCs/>
            <w:color w:val="0563C1"/>
            <w:sz w:val="20"/>
            <w:szCs w:val="20"/>
            <w:u w:val="single"/>
            <w:lang w:val="es-EC" w:eastAsia="zh-CN"/>
          </w:rPr>
          <w:t>Facebook</w:t>
        </w:r>
      </w:hyperlink>
      <w:r w:rsidRPr="00FA652F">
        <w:rPr>
          <w:rFonts w:ascii="Verdana" w:eastAsia="DengXian" w:hAnsi="Verdana" w:cs="Aptos"/>
          <w:i/>
          <w:iCs/>
          <w:color w:val="212121"/>
          <w:sz w:val="20"/>
          <w:szCs w:val="20"/>
          <w:lang w:val="es-EC" w:eastAsia="zh-CN"/>
        </w:rPr>
        <w:t xml:space="preserve"> | </w:t>
      </w:r>
      <w:hyperlink r:id="rId27" w:history="1">
        <w:r w:rsidRPr="00FA652F">
          <w:rPr>
            <w:rFonts w:ascii="Verdana" w:eastAsia="DengXian" w:hAnsi="Verdana" w:cs="Aptos"/>
            <w:i/>
            <w:iCs/>
            <w:color w:val="0563C1"/>
            <w:sz w:val="20"/>
            <w:szCs w:val="20"/>
            <w:u w:val="single"/>
            <w:lang w:val="es-EC" w:eastAsia="zh-CN"/>
          </w:rPr>
          <w:t>Instagram</w:t>
        </w:r>
      </w:hyperlink>
      <w:r w:rsidRPr="00FA652F">
        <w:rPr>
          <w:rFonts w:ascii="Verdana" w:eastAsia="DengXian" w:hAnsi="Verdana" w:cs="Aptos"/>
          <w:i/>
          <w:iCs/>
          <w:color w:val="212121"/>
          <w:sz w:val="20"/>
          <w:szCs w:val="20"/>
          <w:lang w:val="es-EC" w:eastAsia="zh-CN"/>
        </w:rPr>
        <w:t xml:space="preserve"> | </w:t>
      </w:r>
      <w:hyperlink r:id="rId28" w:history="1">
        <w:r w:rsidRPr="00FA652F">
          <w:rPr>
            <w:rFonts w:ascii="Verdana" w:eastAsia="DengXian" w:hAnsi="Verdana" w:cs="Aptos"/>
            <w:i/>
            <w:iCs/>
            <w:color w:val="0563C1"/>
            <w:sz w:val="20"/>
            <w:szCs w:val="20"/>
            <w:u w:val="single"/>
            <w:lang w:val="es-EC" w:eastAsia="zh-CN"/>
          </w:rPr>
          <w:t>Linkedin</w:t>
        </w:r>
      </w:hyperlink>
      <w:r w:rsidRPr="00FA652F">
        <w:rPr>
          <w:rFonts w:ascii="Verdana" w:eastAsia="DengXian" w:hAnsi="Verdana" w:cs="Aptos"/>
          <w:i/>
          <w:iCs/>
          <w:color w:val="212121"/>
          <w:sz w:val="20"/>
          <w:szCs w:val="20"/>
          <w:lang w:val="es-EC" w:eastAsia="zh-CN"/>
        </w:rPr>
        <w:t xml:space="preserve"> | </w:t>
      </w:r>
      <w:hyperlink r:id="rId29" w:history="1">
        <w:r w:rsidRPr="00FA652F">
          <w:rPr>
            <w:rFonts w:ascii="Verdana" w:eastAsia="DengXian" w:hAnsi="Verdana" w:cs="Aptos"/>
            <w:i/>
            <w:iCs/>
            <w:color w:val="0563C1"/>
            <w:sz w:val="20"/>
            <w:szCs w:val="20"/>
            <w:u w:val="single"/>
            <w:lang w:val="es-EC" w:eastAsia="zh-CN"/>
          </w:rPr>
          <w:t>Bluesky</w:t>
        </w:r>
      </w:hyperlink>
    </w:p>
    <w:sectPr w:rsidR="00243161" w:rsidRPr="00FA65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5853" w14:textId="77777777" w:rsidR="00FF0B42" w:rsidRDefault="00FF0B42" w:rsidP="00195A28">
      <w:pPr>
        <w:spacing w:after="0" w:line="240" w:lineRule="auto"/>
      </w:pPr>
      <w:r>
        <w:separator/>
      </w:r>
    </w:p>
  </w:endnote>
  <w:endnote w:type="continuationSeparator" w:id="0">
    <w:p w14:paraId="774DA45C" w14:textId="77777777" w:rsidR="00FF0B42" w:rsidRDefault="00FF0B42" w:rsidP="0019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99CD" w14:textId="77777777" w:rsidR="00FF0B42" w:rsidRDefault="00FF0B42" w:rsidP="00195A28">
      <w:pPr>
        <w:spacing w:after="0" w:line="240" w:lineRule="auto"/>
      </w:pPr>
      <w:r>
        <w:separator/>
      </w:r>
    </w:p>
  </w:footnote>
  <w:footnote w:type="continuationSeparator" w:id="0">
    <w:p w14:paraId="6481262A" w14:textId="77777777" w:rsidR="00FF0B42" w:rsidRDefault="00FF0B42" w:rsidP="00195A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C5"/>
    <w:rsid w:val="00000289"/>
    <w:rsid w:val="000068DB"/>
    <w:rsid w:val="000071F9"/>
    <w:rsid w:val="0001437A"/>
    <w:rsid w:val="00025DB4"/>
    <w:rsid w:val="00054C38"/>
    <w:rsid w:val="00063614"/>
    <w:rsid w:val="00064364"/>
    <w:rsid w:val="0007620B"/>
    <w:rsid w:val="00076AE8"/>
    <w:rsid w:val="0008766C"/>
    <w:rsid w:val="00087DB8"/>
    <w:rsid w:val="000A1EFA"/>
    <w:rsid w:val="000A49A0"/>
    <w:rsid w:val="000C0D67"/>
    <w:rsid w:val="000D0AD6"/>
    <w:rsid w:val="000D127D"/>
    <w:rsid w:val="000E380D"/>
    <w:rsid w:val="00115D9E"/>
    <w:rsid w:val="00127FD0"/>
    <w:rsid w:val="00130F0C"/>
    <w:rsid w:val="0013160B"/>
    <w:rsid w:val="001640AD"/>
    <w:rsid w:val="00171046"/>
    <w:rsid w:val="00184F7B"/>
    <w:rsid w:val="001926DF"/>
    <w:rsid w:val="00195A28"/>
    <w:rsid w:val="001A1F0F"/>
    <w:rsid w:val="001D13A0"/>
    <w:rsid w:val="001E0346"/>
    <w:rsid w:val="001E09B9"/>
    <w:rsid w:val="001E25CB"/>
    <w:rsid w:val="001E26D8"/>
    <w:rsid w:val="001F09D4"/>
    <w:rsid w:val="001F4235"/>
    <w:rsid w:val="001F75A2"/>
    <w:rsid w:val="00203E09"/>
    <w:rsid w:val="00212889"/>
    <w:rsid w:val="00212A66"/>
    <w:rsid w:val="002175EE"/>
    <w:rsid w:val="00224951"/>
    <w:rsid w:val="002351D8"/>
    <w:rsid w:val="00243161"/>
    <w:rsid w:val="002468B4"/>
    <w:rsid w:val="00254003"/>
    <w:rsid w:val="00254698"/>
    <w:rsid w:val="00270831"/>
    <w:rsid w:val="002734C0"/>
    <w:rsid w:val="00276B63"/>
    <w:rsid w:val="00277FF7"/>
    <w:rsid w:val="00283433"/>
    <w:rsid w:val="002A00C7"/>
    <w:rsid w:val="002A0938"/>
    <w:rsid w:val="002D5A3F"/>
    <w:rsid w:val="002D67EB"/>
    <w:rsid w:val="002E46E9"/>
    <w:rsid w:val="002F023B"/>
    <w:rsid w:val="002F4633"/>
    <w:rsid w:val="00303F3B"/>
    <w:rsid w:val="00360E3C"/>
    <w:rsid w:val="0036614B"/>
    <w:rsid w:val="00373FE2"/>
    <w:rsid w:val="00385110"/>
    <w:rsid w:val="00387964"/>
    <w:rsid w:val="00387BBF"/>
    <w:rsid w:val="003A1614"/>
    <w:rsid w:val="003A4452"/>
    <w:rsid w:val="003C1DEF"/>
    <w:rsid w:val="003C3865"/>
    <w:rsid w:val="003C7BEA"/>
    <w:rsid w:val="003D53D3"/>
    <w:rsid w:val="003D7B7D"/>
    <w:rsid w:val="003E7325"/>
    <w:rsid w:val="00404F51"/>
    <w:rsid w:val="0040641D"/>
    <w:rsid w:val="00410756"/>
    <w:rsid w:val="0041379B"/>
    <w:rsid w:val="0041401B"/>
    <w:rsid w:val="00414CB3"/>
    <w:rsid w:val="00416CFA"/>
    <w:rsid w:val="00450BAA"/>
    <w:rsid w:val="004832A7"/>
    <w:rsid w:val="0048657A"/>
    <w:rsid w:val="00491A97"/>
    <w:rsid w:val="00497FC3"/>
    <w:rsid w:val="004A0CFA"/>
    <w:rsid w:val="004A32B7"/>
    <w:rsid w:val="004B45AC"/>
    <w:rsid w:val="004C15FA"/>
    <w:rsid w:val="004E091C"/>
    <w:rsid w:val="004E0C76"/>
    <w:rsid w:val="004E3648"/>
    <w:rsid w:val="0050591B"/>
    <w:rsid w:val="00516364"/>
    <w:rsid w:val="005468C7"/>
    <w:rsid w:val="005472EF"/>
    <w:rsid w:val="00553D1A"/>
    <w:rsid w:val="00560374"/>
    <w:rsid w:val="00565000"/>
    <w:rsid w:val="005720BE"/>
    <w:rsid w:val="005739C1"/>
    <w:rsid w:val="00577941"/>
    <w:rsid w:val="0059181E"/>
    <w:rsid w:val="005D3613"/>
    <w:rsid w:val="005E27E2"/>
    <w:rsid w:val="005E7A6F"/>
    <w:rsid w:val="005F208E"/>
    <w:rsid w:val="006055B8"/>
    <w:rsid w:val="0061529E"/>
    <w:rsid w:val="00633D14"/>
    <w:rsid w:val="00654009"/>
    <w:rsid w:val="00661B63"/>
    <w:rsid w:val="0067475E"/>
    <w:rsid w:val="00674B69"/>
    <w:rsid w:val="0069240E"/>
    <w:rsid w:val="006A1D7B"/>
    <w:rsid w:val="006A75C2"/>
    <w:rsid w:val="006B4D5D"/>
    <w:rsid w:val="006B702E"/>
    <w:rsid w:val="006D3A1B"/>
    <w:rsid w:val="006D686E"/>
    <w:rsid w:val="006E5266"/>
    <w:rsid w:val="00713C0C"/>
    <w:rsid w:val="00713C62"/>
    <w:rsid w:val="00722598"/>
    <w:rsid w:val="00727A43"/>
    <w:rsid w:val="00730FB0"/>
    <w:rsid w:val="0075304B"/>
    <w:rsid w:val="00755E2C"/>
    <w:rsid w:val="00762C1A"/>
    <w:rsid w:val="0076556C"/>
    <w:rsid w:val="00774AE7"/>
    <w:rsid w:val="007757AA"/>
    <w:rsid w:val="0078001D"/>
    <w:rsid w:val="00780970"/>
    <w:rsid w:val="00783C16"/>
    <w:rsid w:val="00784DC6"/>
    <w:rsid w:val="007919A9"/>
    <w:rsid w:val="00791C14"/>
    <w:rsid w:val="00796F7B"/>
    <w:rsid w:val="007A0B82"/>
    <w:rsid w:val="007B4C8C"/>
    <w:rsid w:val="007B79C5"/>
    <w:rsid w:val="007C0763"/>
    <w:rsid w:val="007C3E55"/>
    <w:rsid w:val="007E0BB0"/>
    <w:rsid w:val="007E109E"/>
    <w:rsid w:val="007E242E"/>
    <w:rsid w:val="007F3042"/>
    <w:rsid w:val="007F3860"/>
    <w:rsid w:val="00814B62"/>
    <w:rsid w:val="00814F26"/>
    <w:rsid w:val="00827807"/>
    <w:rsid w:val="00841BBC"/>
    <w:rsid w:val="008428DD"/>
    <w:rsid w:val="00863039"/>
    <w:rsid w:val="008650B3"/>
    <w:rsid w:val="00865A7E"/>
    <w:rsid w:val="008669D9"/>
    <w:rsid w:val="00872EF8"/>
    <w:rsid w:val="00873726"/>
    <w:rsid w:val="0087415A"/>
    <w:rsid w:val="00877873"/>
    <w:rsid w:val="00883855"/>
    <w:rsid w:val="00894D52"/>
    <w:rsid w:val="008B2382"/>
    <w:rsid w:val="008B4B75"/>
    <w:rsid w:val="008C7757"/>
    <w:rsid w:val="008D1804"/>
    <w:rsid w:val="008E1ED2"/>
    <w:rsid w:val="008E4F7E"/>
    <w:rsid w:val="008E73A0"/>
    <w:rsid w:val="008E7AC7"/>
    <w:rsid w:val="008F7062"/>
    <w:rsid w:val="0090100A"/>
    <w:rsid w:val="009155F1"/>
    <w:rsid w:val="00915EEE"/>
    <w:rsid w:val="009209E0"/>
    <w:rsid w:val="00926884"/>
    <w:rsid w:val="00927034"/>
    <w:rsid w:val="00930D5C"/>
    <w:rsid w:val="009511F6"/>
    <w:rsid w:val="00953B6E"/>
    <w:rsid w:val="00962473"/>
    <w:rsid w:val="00984434"/>
    <w:rsid w:val="0098648D"/>
    <w:rsid w:val="00994A8E"/>
    <w:rsid w:val="009A3AB4"/>
    <w:rsid w:val="009B4AD5"/>
    <w:rsid w:val="009C1A5F"/>
    <w:rsid w:val="009C5696"/>
    <w:rsid w:val="00A02AE4"/>
    <w:rsid w:val="00A116ED"/>
    <w:rsid w:val="00A15A14"/>
    <w:rsid w:val="00A33979"/>
    <w:rsid w:val="00A440C5"/>
    <w:rsid w:val="00A56EEA"/>
    <w:rsid w:val="00A57A66"/>
    <w:rsid w:val="00AB1649"/>
    <w:rsid w:val="00AB1A05"/>
    <w:rsid w:val="00AB29CF"/>
    <w:rsid w:val="00AD1972"/>
    <w:rsid w:val="00AD4D3E"/>
    <w:rsid w:val="00AF2153"/>
    <w:rsid w:val="00B00D3C"/>
    <w:rsid w:val="00B14986"/>
    <w:rsid w:val="00B214D9"/>
    <w:rsid w:val="00B40769"/>
    <w:rsid w:val="00B432E4"/>
    <w:rsid w:val="00B44CEE"/>
    <w:rsid w:val="00B47E2C"/>
    <w:rsid w:val="00B5041A"/>
    <w:rsid w:val="00B614FB"/>
    <w:rsid w:val="00B71294"/>
    <w:rsid w:val="00B73621"/>
    <w:rsid w:val="00B77D52"/>
    <w:rsid w:val="00B85418"/>
    <w:rsid w:val="00B9162F"/>
    <w:rsid w:val="00B91AB9"/>
    <w:rsid w:val="00B96109"/>
    <w:rsid w:val="00BB07E6"/>
    <w:rsid w:val="00BB6D76"/>
    <w:rsid w:val="00BB7EEE"/>
    <w:rsid w:val="00BC5271"/>
    <w:rsid w:val="00BD3C8F"/>
    <w:rsid w:val="00BE4345"/>
    <w:rsid w:val="00BE743E"/>
    <w:rsid w:val="00BF6EA5"/>
    <w:rsid w:val="00C2208A"/>
    <w:rsid w:val="00C27A41"/>
    <w:rsid w:val="00C35B53"/>
    <w:rsid w:val="00C441A8"/>
    <w:rsid w:val="00C56EE1"/>
    <w:rsid w:val="00C761BF"/>
    <w:rsid w:val="00C80734"/>
    <w:rsid w:val="00C84C13"/>
    <w:rsid w:val="00C93A15"/>
    <w:rsid w:val="00C952BE"/>
    <w:rsid w:val="00CA6E84"/>
    <w:rsid w:val="00CB07A4"/>
    <w:rsid w:val="00CD16A4"/>
    <w:rsid w:val="00CE1E67"/>
    <w:rsid w:val="00CE2C02"/>
    <w:rsid w:val="00CF6E5F"/>
    <w:rsid w:val="00D14C69"/>
    <w:rsid w:val="00D14DB2"/>
    <w:rsid w:val="00D30756"/>
    <w:rsid w:val="00D33122"/>
    <w:rsid w:val="00D354C3"/>
    <w:rsid w:val="00D540A1"/>
    <w:rsid w:val="00D70B05"/>
    <w:rsid w:val="00D70F16"/>
    <w:rsid w:val="00D73EDA"/>
    <w:rsid w:val="00D8372C"/>
    <w:rsid w:val="00D9068C"/>
    <w:rsid w:val="00D915B9"/>
    <w:rsid w:val="00D94B66"/>
    <w:rsid w:val="00DC0247"/>
    <w:rsid w:val="00DC2533"/>
    <w:rsid w:val="00DC4135"/>
    <w:rsid w:val="00DC6DB8"/>
    <w:rsid w:val="00DE28FE"/>
    <w:rsid w:val="00DE5C7B"/>
    <w:rsid w:val="00DE77D0"/>
    <w:rsid w:val="00E00ACB"/>
    <w:rsid w:val="00E05E0A"/>
    <w:rsid w:val="00E24A3F"/>
    <w:rsid w:val="00E4214A"/>
    <w:rsid w:val="00E73B36"/>
    <w:rsid w:val="00E7646C"/>
    <w:rsid w:val="00E91AD8"/>
    <w:rsid w:val="00E92DC2"/>
    <w:rsid w:val="00EB10AF"/>
    <w:rsid w:val="00EE08DA"/>
    <w:rsid w:val="00F12C3C"/>
    <w:rsid w:val="00F31C0B"/>
    <w:rsid w:val="00F43902"/>
    <w:rsid w:val="00F533E0"/>
    <w:rsid w:val="00F57804"/>
    <w:rsid w:val="00F6020E"/>
    <w:rsid w:val="00F65AAB"/>
    <w:rsid w:val="00F669AE"/>
    <w:rsid w:val="00F6736E"/>
    <w:rsid w:val="00F776C1"/>
    <w:rsid w:val="00F82D84"/>
    <w:rsid w:val="00F90532"/>
    <w:rsid w:val="00F918DD"/>
    <w:rsid w:val="00FA3E61"/>
    <w:rsid w:val="00FA5052"/>
    <w:rsid w:val="00FA652F"/>
    <w:rsid w:val="00FC6963"/>
    <w:rsid w:val="00FD3A51"/>
    <w:rsid w:val="00FF0B42"/>
    <w:rsid w:val="00FF0E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BB570"/>
  <w15:chartTrackingRefBased/>
  <w15:docId w15:val="{DF9BD7F8-9CAB-4EA1-BD41-70D6B02E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9C5"/>
    <w:rPr>
      <w:rFonts w:eastAsiaTheme="majorEastAsia" w:cstheme="majorBidi"/>
      <w:color w:val="272727" w:themeColor="text1" w:themeTint="D8"/>
    </w:rPr>
  </w:style>
  <w:style w:type="paragraph" w:styleId="Title">
    <w:name w:val="Title"/>
    <w:basedOn w:val="Normal"/>
    <w:next w:val="Normal"/>
    <w:link w:val="TitleChar"/>
    <w:uiPriority w:val="10"/>
    <w:qFormat/>
    <w:rsid w:val="007B7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9C5"/>
    <w:pPr>
      <w:spacing w:before="160"/>
      <w:jc w:val="center"/>
    </w:pPr>
    <w:rPr>
      <w:i/>
      <w:iCs/>
      <w:color w:val="404040" w:themeColor="text1" w:themeTint="BF"/>
    </w:rPr>
  </w:style>
  <w:style w:type="character" w:customStyle="1" w:styleId="QuoteChar">
    <w:name w:val="Quote Char"/>
    <w:basedOn w:val="DefaultParagraphFont"/>
    <w:link w:val="Quote"/>
    <w:uiPriority w:val="29"/>
    <w:rsid w:val="007B79C5"/>
    <w:rPr>
      <w:i/>
      <w:iCs/>
      <w:color w:val="404040" w:themeColor="text1" w:themeTint="BF"/>
    </w:rPr>
  </w:style>
  <w:style w:type="paragraph" w:styleId="ListParagraph">
    <w:name w:val="List Paragraph"/>
    <w:basedOn w:val="Normal"/>
    <w:uiPriority w:val="34"/>
    <w:qFormat/>
    <w:rsid w:val="007B79C5"/>
    <w:pPr>
      <w:ind w:left="720"/>
      <w:contextualSpacing/>
    </w:pPr>
  </w:style>
  <w:style w:type="character" w:styleId="IntenseEmphasis">
    <w:name w:val="Intense Emphasis"/>
    <w:basedOn w:val="DefaultParagraphFont"/>
    <w:uiPriority w:val="21"/>
    <w:qFormat/>
    <w:rsid w:val="007B79C5"/>
    <w:rPr>
      <w:i/>
      <w:iCs/>
      <w:color w:val="2F5496" w:themeColor="accent1" w:themeShade="BF"/>
    </w:rPr>
  </w:style>
  <w:style w:type="paragraph" w:styleId="IntenseQuote">
    <w:name w:val="Intense Quote"/>
    <w:basedOn w:val="Normal"/>
    <w:next w:val="Normal"/>
    <w:link w:val="IntenseQuoteChar"/>
    <w:uiPriority w:val="30"/>
    <w:qFormat/>
    <w:rsid w:val="007B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9C5"/>
    <w:rPr>
      <w:i/>
      <w:iCs/>
      <w:color w:val="2F5496" w:themeColor="accent1" w:themeShade="BF"/>
    </w:rPr>
  </w:style>
  <w:style w:type="character" w:styleId="IntenseReference">
    <w:name w:val="Intense Reference"/>
    <w:basedOn w:val="DefaultParagraphFont"/>
    <w:uiPriority w:val="32"/>
    <w:qFormat/>
    <w:rsid w:val="007B79C5"/>
    <w:rPr>
      <w:b/>
      <w:bCs/>
      <w:smallCaps/>
      <w:color w:val="2F5496" w:themeColor="accent1" w:themeShade="BF"/>
      <w:spacing w:val="5"/>
    </w:rPr>
  </w:style>
  <w:style w:type="character" w:styleId="Hyperlink">
    <w:name w:val="Hyperlink"/>
    <w:basedOn w:val="DefaultParagraphFont"/>
    <w:uiPriority w:val="99"/>
    <w:unhideWhenUsed/>
    <w:rsid w:val="00243161"/>
    <w:rPr>
      <w:color w:val="0563C1" w:themeColor="hyperlink"/>
      <w:u w:val="single"/>
    </w:rPr>
  </w:style>
  <w:style w:type="paragraph" w:styleId="Header">
    <w:name w:val="header"/>
    <w:basedOn w:val="Normal"/>
    <w:link w:val="HeaderChar"/>
    <w:uiPriority w:val="99"/>
    <w:unhideWhenUsed/>
    <w:rsid w:val="00195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28"/>
  </w:style>
  <w:style w:type="paragraph" w:styleId="Footer">
    <w:name w:val="footer"/>
    <w:basedOn w:val="Normal"/>
    <w:link w:val="FooterChar"/>
    <w:uiPriority w:val="99"/>
    <w:unhideWhenUsed/>
    <w:rsid w:val="00195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28"/>
  </w:style>
  <w:style w:type="character" w:styleId="UnresolvedMention">
    <w:name w:val="Unresolved Mention"/>
    <w:basedOn w:val="DefaultParagraphFont"/>
    <w:uiPriority w:val="99"/>
    <w:semiHidden/>
    <w:unhideWhenUsed/>
    <w:rsid w:val="00A33979"/>
    <w:rPr>
      <w:color w:val="605E5C"/>
      <w:shd w:val="clear" w:color="auto" w:fill="E1DFDD"/>
    </w:rPr>
  </w:style>
  <w:style w:type="character" w:styleId="CommentReference">
    <w:name w:val="annotation reference"/>
    <w:basedOn w:val="DefaultParagraphFont"/>
    <w:uiPriority w:val="99"/>
    <w:semiHidden/>
    <w:unhideWhenUsed/>
    <w:rsid w:val="00254698"/>
    <w:rPr>
      <w:sz w:val="16"/>
      <w:szCs w:val="16"/>
    </w:rPr>
  </w:style>
  <w:style w:type="paragraph" w:styleId="CommentText">
    <w:name w:val="annotation text"/>
    <w:basedOn w:val="Normal"/>
    <w:link w:val="CommentTextChar"/>
    <w:uiPriority w:val="99"/>
    <w:unhideWhenUsed/>
    <w:rsid w:val="00254698"/>
    <w:pPr>
      <w:spacing w:line="240" w:lineRule="auto"/>
    </w:pPr>
    <w:rPr>
      <w:sz w:val="20"/>
      <w:szCs w:val="20"/>
    </w:rPr>
  </w:style>
  <w:style w:type="character" w:customStyle="1" w:styleId="CommentTextChar">
    <w:name w:val="Comment Text Char"/>
    <w:basedOn w:val="DefaultParagraphFont"/>
    <w:link w:val="CommentText"/>
    <w:uiPriority w:val="99"/>
    <w:rsid w:val="00254698"/>
    <w:rPr>
      <w:sz w:val="20"/>
      <w:szCs w:val="20"/>
    </w:rPr>
  </w:style>
  <w:style w:type="paragraph" w:styleId="CommentSubject">
    <w:name w:val="annotation subject"/>
    <w:basedOn w:val="CommentText"/>
    <w:next w:val="CommentText"/>
    <w:link w:val="CommentSubjectChar"/>
    <w:uiPriority w:val="99"/>
    <w:semiHidden/>
    <w:unhideWhenUsed/>
    <w:rsid w:val="00254698"/>
    <w:rPr>
      <w:b/>
      <w:bCs/>
    </w:rPr>
  </w:style>
  <w:style w:type="character" w:customStyle="1" w:styleId="CommentSubjectChar">
    <w:name w:val="Comment Subject Char"/>
    <w:basedOn w:val="CommentTextChar"/>
    <w:link w:val="CommentSubject"/>
    <w:uiPriority w:val="99"/>
    <w:semiHidden/>
    <w:rsid w:val="00254698"/>
    <w:rPr>
      <w:b/>
      <w:bCs/>
      <w:sz w:val="20"/>
      <w:szCs w:val="20"/>
    </w:rPr>
  </w:style>
  <w:style w:type="paragraph" w:styleId="Revision">
    <w:name w:val="Revision"/>
    <w:hidden/>
    <w:uiPriority w:val="99"/>
    <w:semiHidden/>
    <w:rsid w:val="002F0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7469">
      <w:bodyDiv w:val="1"/>
      <w:marLeft w:val="0"/>
      <w:marRight w:val="0"/>
      <w:marTop w:val="0"/>
      <w:marBottom w:val="0"/>
      <w:divBdr>
        <w:top w:val="none" w:sz="0" w:space="0" w:color="auto"/>
        <w:left w:val="none" w:sz="0" w:space="0" w:color="auto"/>
        <w:bottom w:val="none" w:sz="0" w:space="0" w:color="auto"/>
        <w:right w:val="none" w:sz="0" w:space="0" w:color="auto"/>
      </w:divBdr>
    </w:div>
    <w:div w:id="454101222">
      <w:bodyDiv w:val="1"/>
      <w:marLeft w:val="0"/>
      <w:marRight w:val="0"/>
      <w:marTop w:val="0"/>
      <w:marBottom w:val="0"/>
      <w:divBdr>
        <w:top w:val="none" w:sz="0" w:space="0" w:color="auto"/>
        <w:left w:val="none" w:sz="0" w:space="0" w:color="auto"/>
        <w:bottom w:val="none" w:sz="0" w:space="0" w:color="auto"/>
        <w:right w:val="none" w:sz="0" w:space="0" w:color="auto"/>
      </w:divBdr>
    </w:div>
    <w:div w:id="693846894">
      <w:bodyDiv w:val="1"/>
      <w:marLeft w:val="0"/>
      <w:marRight w:val="0"/>
      <w:marTop w:val="0"/>
      <w:marBottom w:val="0"/>
      <w:divBdr>
        <w:top w:val="none" w:sz="0" w:space="0" w:color="auto"/>
        <w:left w:val="none" w:sz="0" w:space="0" w:color="auto"/>
        <w:bottom w:val="none" w:sz="0" w:space="0" w:color="auto"/>
        <w:right w:val="none" w:sz="0" w:space="0" w:color="auto"/>
      </w:divBdr>
    </w:div>
    <w:div w:id="823854969">
      <w:bodyDiv w:val="1"/>
      <w:marLeft w:val="0"/>
      <w:marRight w:val="0"/>
      <w:marTop w:val="0"/>
      <w:marBottom w:val="0"/>
      <w:divBdr>
        <w:top w:val="none" w:sz="0" w:space="0" w:color="auto"/>
        <w:left w:val="none" w:sz="0" w:space="0" w:color="auto"/>
        <w:bottom w:val="none" w:sz="0" w:space="0" w:color="auto"/>
        <w:right w:val="none" w:sz="0" w:space="0" w:color="auto"/>
      </w:divBdr>
    </w:div>
    <w:div w:id="870798982">
      <w:bodyDiv w:val="1"/>
      <w:marLeft w:val="0"/>
      <w:marRight w:val="0"/>
      <w:marTop w:val="0"/>
      <w:marBottom w:val="0"/>
      <w:divBdr>
        <w:top w:val="none" w:sz="0" w:space="0" w:color="auto"/>
        <w:left w:val="none" w:sz="0" w:space="0" w:color="auto"/>
        <w:bottom w:val="none" w:sz="0" w:space="0" w:color="auto"/>
        <w:right w:val="none" w:sz="0" w:space="0" w:color="auto"/>
      </w:divBdr>
    </w:div>
    <w:div w:id="930089809">
      <w:bodyDiv w:val="1"/>
      <w:marLeft w:val="0"/>
      <w:marRight w:val="0"/>
      <w:marTop w:val="0"/>
      <w:marBottom w:val="0"/>
      <w:divBdr>
        <w:top w:val="none" w:sz="0" w:space="0" w:color="auto"/>
        <w:left w:val="none" w:sz="0" w:space="0" w:color="auto"/>
        <w:bottom w:val="none" w:sz="0" w:space="0" w:color="auto"/>
        <w:right w:val="none" w:sz="0" w:space="0" w:color="auto"/>
      </w:divBdr>
    </w:div>
    <w:div w:id="1025911950">
      <w:bodyDiv w:val="1"/>
      <w:marLeft w:val="0"/>
      <w:marRight w:val="0"/>
      <w:marTop w:val="0"/>
      <w:marBottom w:val="0"/>
      <w:divBdr>
        <w:top w:val="none" w:sz="0" w:space="0" w:color="auto"/>
        <w:left w:val="none" w:sz="0" w:space="0" w:color="auto"/>
        <w:bottom w:val="none" w:sz="0" w:space="0" w:color="auto"/>
        <w:right w:val="none" w:sz="0" w:space="0" w:color="auto"/>
      </w:divBdr>
    </w:div>
    <w:div w:id="1409038192">
      <w:bodyDiv w:val="1"/>
      <w:marLeft w:val="0"/>
      <w:marRight w:val="0"/>
      <w:marTop w:val="0"/>
      <w:marBottom w:val="0"/>
      <w:divBdr>
        <w:top w:val="none" w:sz="0" w:space="0" w:color="auto"/>
        <w:left w:val="none" w:sz="0" w:space="0" w:color="auto"/>
        <w:bottom w:val="none" w:sz="0" w:space="0" w:color="auto"/>
        <w:right w:val="none" w:sz="0" w:space="0" w:color="auto"/>
      </w:divBdr>
    </w:div>
    <w:div w:id="1493990561">
      <w:bodyDiv w:val="1"/>
      <w:marLeft w:val="0"/>
      <w:marRight w:val="0"/>
      <w:marTop w:val="0"/>
      <w:marBottom w:val="0"/>
      <w:divBdr>
        <w:top w:val="none" w:sz="0" w:space="0" w:color="auto"/>
        <w:left w:val="none" w:sz="0" w:space="0" w:color="auto"/>
        <w:bottom w:val="none" w:sz="0" w:space="0" w:color="auto"/>
        <w:right w:val="none" w:sz="0" w:space="0" w:color="auto"/>
      </w:divBdr>
    </w:div>
    <w:div w:id="1575892564">
      <w:bodyDiv w:val="1"/>
      <w:marLeft w:val="0"/>
      <w:marRight w:val="0"/>
      <w:marTop w:val="0"/>
      <w:marBottom w:val="0"/>
      <w:divBdr>
        <w:top w:val="none" w:sz="0" w:space="0" w:color="auto"/>
        <w:left w:val="none" w:sz="0" w:space="0" w:color="auto"/>
        <w:bottom w:val="none" w:sz="0" w:space="0" w:color="auto"/>
        <w:right w:val="none" w:sz="0" w:space="0" w:color="auto"/>
      </w:divBdr>
    </w:div>
    <w:div w:id="1779835825">
      <w:bodyDiv w:val="1"/>
      <w:marLeft w:val="0"/>
      <w:marRight w:val="0"/>
      <w:marTop w:val="0"/>
      <w:marBottom w:val="0"/>
      <w:divBdr>
        <w:top w:val="none" w:sz="0" w:space="0" w:color="auto"/>
        <w:left w:val="none" w:sz="0" w:space="0" w:color="auto"/>
        <w:bottom w:val="none" w:sz="0" w:space="0" w:color="auto"/>
        <w:right w:val="none" w:sz="0" w:space="0" w:color="auto"/>
      </w:divBdr>
    </w:div>
    <w:div w:id="19077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hrc/ghre-nicaragua/index" TargetMode="External"/><Relationship Id="rId13" Type="http://schemas.openxmlformats.org/officeDocument/2006/relationships/hyperlink" Target="mailto:simp@un.org" TargetMode="External"/><Relationship Id="rId18" Type="http://schemas.openxmlformats.org/officeDocument/2006/relationships/hyperlink" Target="https://bsky.app/profile/uninvhrc.bsky.social" TargetMode="External"/><Relationship Id="rId26" Type="http://schemas.openxmlformats.org/officeDocument/2006/relationships/hyperlink" Target="https://www.facebook.com/uninvhrc/" TargetMode="External"/><Relationship Id="rId3" Type="http://schemas.openxmlformats.org/officeDocument/2006/relationships/webSettings" Target="webSettings.xml"/><Relationship Id="rId21" Type="http://schemas.openxmlformats.org/officeDocument/2006/relationships/hyperlink" Target="https://www.ohchr.org/es/hr-bodies/hrc/ghre-nicaragua/index" TargetMode="External"/><Relationship Id="rId7" Type="http://schemas.openxmlformats.org/officeDocument/2006/relationships/image" Target="media/image1.png"/><Relationship Id="rId12" Type="http://schemas.openxmlformats.org/officeDocument/2006/relationships/hyperlink" Target="mailto:todd.pitman@un.org;/" TargetMode="External"/><Relationship Id="rId17" Type="http://schemas.openxmlformats.org/officeDocument/2006/relationships/hyperlink" Target="https://www.linkedin.com/company/uninvhrc" TargetMode="External"/><Relationship Id="rId25" Type="http://schemas.openxmlformats.org/officeDocument/2006/relationships/hyperlink" Target="https://x.com/uninvhrc" TargetMode="External"/><Relationship Id="rId2" Type="http://schemas.openxmlformats.org/officeDocument/2006/relationships/settings" Target="settings.xml"/><Relationship Id="rId16" Type="http://schemas.openxmlformats.org/officeDocument/2006/relationships/hyperlink" Target="https://www.instagram.com/uninvhrc/" TargetMode="External"/><Relationship Id="rId20" Type="http://schemas.openxmlformats.org/officeDocument/2006/relationships/image" Target="cid:image002.png@01DBE4F9.A2AD2F10" TargetMode="External"/><Relationship Id="rId29" Type="http://schemas.openxmlformats.org/officeDocument/2006/relationships/hyperlink" Target="https://bsky.app/profile/uninvhrc.bsky.social" TargetMode="External"/><Relationship Id="rId1" Type="http://schemas.openxmlformats.org/officeDocument/2006/relationships/styles" Target="styles.xml"/><Relationship Id="rId6" Type="http://schemas.openxmlformats.org/officeDocument/2006/relationships/hyperlink" Target="https://www.ohchr.org/en/hr-bodies/hrc/co-is" TargetMode="External"/><Relationship Id="rId11" Type="http://schemas.openxmlformats.org/officeDocument/2006/relationships/hyperlink" Target="https://www.ohchr.org/en/ohchr_homepage" TargetMode="External"/><Relationship Id="rId24" Type="http://schemas.openxmlformats.org/officeDocument/2006/relationships/hyperlink" Target="mailto:simp@un.org" TargetMode="External"/><Relationship Id="rId5" Type="http://schemas.openxmlformats.org/officeDocument/2006/relationships/endnotes" Target="endnotes.xml"/><Relationship Id="rId15" Type="http://schemas.openxmlformats.org/officeDocument/2006/relationships/hyperlink" Target="https://www.facebook.com/uninvhrc/" TargetMode="External"/><Relationship Id="rId23" Type="http://schemas.openxmlformats.org/officeDocument/2006/relationships/hyperlink" Target="mailto:todd.pitman@un.org" TargetMode="External"/><Relationship Id="rId28" Type="http://schemas.openxmlformats.org/officeDocument/2006/relationships/hyperlink" Target="https://www.linkedin.com/company/uninvhrc" TargetMode="External"/><Relationship Id="rId10" Type="http://schemas.openxmlformats.org/officeDocument/2006/relationships/hyperlink" Target="https://www.ohchr.org/en/hr-bodies/hrc/GHRE-Nicaragua/Members"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ohchr.org/en/hrbodies/hrc/home" TargetMode="External"/><Relationship Id="rId14" Type="http://schemas.openxmlformats.org/officeDocument/2006/relationships/hyperlink" Target="https://x.com/uninvhrc" TargetMode="External"/><Relationship Id="rId22" Type="http://schemas.openxmlformats.org/officeDocument/2006/relationships/hyperlink" Target="https://www.ohchr.org/es/hr-bodies/hrc/GHRE-Nicaragua/Members" TargetMode="External"/><Relationship Id="rId27" Type="http://schemas.openxmlformats.org/officeDocument/2006/relationships/hyperlink" Target="https://www.instagram.com/uninvhr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11392</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Buisman</dc:creator>
  <cp:keywords/>
  <dc:description/>
  <cp:lastModifiedBy>Reed Brody</cp:lastModifiedBy>
  <cp:revision>2</cp:revision>
  <dcterms:created xsi:type="dcterms:W3CDTF">2025-09-22T11:40:00Z</dcterms:created>
  <dcterms:modified xsi:type="dcterms:W3CDTF">2025-09-22T11:40:00Z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6d79a416-0e59-43b0-88f6-0dfef1ac700f</vt:lpwstr>
  </property>
</Properties>
</file>